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22398" w:rsidRPr="00D17FA4" w:rsidRDefault="00922398" w:rsidP="00D63082">
      <w:pPr>
        <w:pStyle w:val="a5"/>
        <w:widowControl w:val="0"/>
        <w:rPr>
          <w:rFonts w:ascii="Arial" w:hAnsi="Arial" w:cs="Arial"/>
          <w:b/>
          <w:bCs/>
          <w:sz w:val="28"/>
          <w:szCs w:val="24"/>
          <w:lang w:val="en-GB" w:eastAsia="ko-KR"/>
        </w:rPr>
      </w:pPr>
      <w:r w:rsidRPr="00D17FA4">
        <w:rPr>
          <w:rFonts w:ascii="Arial" w:hAnsi="Arial" w:cs="Arial"/>
          <w:b/>
          <w:bCs/>
          <w:sz w:val="28"/>
          <w:szCs w:val="24"/>
          <w:lang w:val="en-GB"/>
        </w:rPr>
        <w:t>3GPP TSG RAN WG1 Meeting #</w:t>
      </w:r>
      <w:r>
        <w:rPr>
          <w:rFonts w:ascii="Arial" w:hAnsi="Arial" w:cs="Arial" w:hint="eastAsia"/>
          <w:b/>
          <w:bCs/>
          <w:sz w:val="28"/>
          <w:szCs w:val="24"/>
          <w:lang w:val="en-GB" w:eastAsia="ko-KR"/>
        </w:rPr>
        <w:t>82bis</w:t>
      </w:r>
      <w:r w:rsidRPr="00D17FA4">
        <w:rPr>
          <w:rFonts w:ascii="Arial" w:hAnsi="Arial" w:cs="Arial"/>
          <w:b/>
          <w:bCs/>
          <w:sz w:val="28"/>
          <w:szCs w:val="24"/>
          <w:lang w:val="en-GB"/>
        </w:rPr>
        <w:tab/>
      </w:r>
      <w:r w:rsidRPr="00D17FA4">
        <w:rPr>
          <w:rFonts w:ascii="Arial" w:hAnsi="Arial" w:cs="Arial"/>
          <w:b/>
          <w:bCs/>
          <w:sz w:val="28"/>
          <w:szCs w:val="24"/>
          <w:lang w:val="en-GB"/>
        </w:rPr>
        <w:tab/>
      </w:r>
      <w:r>
        <w:rPr>
          <w:rFonts w:ascii="Arial" w:hAnsi="Arial" w:cs="Arial" w:hint="eastAsia"/>
          <w:b/>
          <w:bCs/>
          <w:sz w:val="28"/>
          <w:szCs w:val="24"/>
          <w:lang w:val="en-GB" w:eastAsia="ko-KR"/>
        </w:rPr>
        <w:t xml:space="preserve">                 </w:t>
      </w:r>
      <w:r w:rsidRPr="00D17FA4">
        <w:rPr>
          <w:rFonts w:ascii="Arial" w:hAnsi="Arial" w:cs="Arial"/>
          <w:b/>
          <w:bCs/>
          <w:sz w:val="28"/>
          <w:szCs w:val="24"/>
          <w:lang w:val="en-GB"/>
        </w:rPr>
        <w:t>R1-1</w:t>
      </w:r>
      <w:r>
        <w:rPr>
          <w:rFonts w:ascii="Arial" w:hAnsi="Arial" w:cs="Arial" w:hint="eastAsia"/>
          <w:b/>
          <w:bCs/>
          <w:sz w:val="28"/>
          <w:szCs w:val="24"/>
          <w:lang w:val="en-GB" w:eastAsia="ko-KR"/>
        </w:rPr>
        <w:t>5</w:t>
      </w:r>
      <w:r w:rsidR="002E43B9">
        <w:rPr>
          <w:rFonts w:ascii="Arial" w:hAnsi="Arial" w:cs="Arial" w:hint="eastAsia"/>
          <w:b/>
          <w:bCs/>
          <w:sz w:val="28"/>
          <w:szCs w:val="24"/>
          <w:lang w:val="en-GB" w:eastAsia="ko-KR"/>
        </w:rPr>
        <w:t>5361</w:t>
      </w:r>
    </w:p>
    <w:p w:rsidR="00922398" w:rsidRDefault="00922398" w:rsidP="00D63082">
      <w:pPr>
        <w:pStyle w:val="a5"/>
        <w:widowControl w:val="0"/>
        <w:rPr>
          <w:lang w:eastAsia="ko-KR"/>
        </w:rPr>
      </w:pPr>
      <w:r w:rsidRPr="004D591D">
        <w:rPr>
          <w:rFonts w:ascii="Arial" w:eastAsia="MS Mincho" w:hAnsi="Arial" w:cs="Arial"/>
          <w:b/>
          <w:bCs/>
          <w:sz w:val="28"/>
          <w:lang w:eastAsia="ja-JP"/>
        </w:rPr>
        <w:t>Malmö, Sweden</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5</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9</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October</w:t>
      </w:r>
      <w:r w:rsidRPr="00011D16">
        <w:rPr>
          <w:rFonts w:ascii="Arial" w:eastAsia="MS Mincho" w:hAnsi="Arial" w:cs="Arial"/>
          <w:b/>
          <w:bCs/>
          <w:sz w:val="28"/>
          <w:lang w:eastAsia="ja-JP"/>
        </w:rPr>
        <w:t xml:space="preserve"> 2015</w:t>
      </w:r>
    </w:p>
    <w:p w:rsidR="000C7533" w:rsidRPr="00DF3AA6" w:rsidRDefault="000C7533" w:rsidP="00D63082">
      <w:pPr>
        <w:pStyle w:val="TdocHeader2"/>
        <w:rPr>
          <w:lang w:val="en-US"/>
        </w:rPr>
      </w:pPr>
    </w:p>
    <w:p w:rsidR="007D3B2C" w:rsidRDefault="000052A4" w:rsidP="00D63082">
      <w:pPr>
        <w:pStyle w:val="3"/>
        <w:numPr>
          <w:ilvl w:val="0"/>
          <w:numId w:val="0"/>
        </w:numPr>
        <w:tabs>
          <w:tab w:val="left" w:pos="1530"/>
        </w:tabs>
        <w:jc w:val="both"/>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276E76">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.2.1.1</w:t>
      </w:r>
    </w:p>
    <w:p w:rsidR="000052A4" w:rsidRPr="000052A4" w:rsidRDefault="000052A4" w:rsidP="00D63082">
      <w:pPr>
        <w:pStyle w:val="3"/>
        <w:numPr>
          <w:ilvl w:val="0"/>
          <w:numId w:val="0"/>
        </w:numPr>
        <w:tabs>
          <w:tab w:val="left" w:pos="1530"/>
        </w:tabs>
        <w:jc w:val="both"/>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D63082">
      <w:pPr>
        <w:pStyle w:val="3"/>
        <w:numPr>
          <w:ilvl w:val="0"/>
          <w:numId w:val="0"/>
        </w:numPr>
        <w:tabs>
          <w:tab w:val="left" w:pos="1530"/>
        </w:tabs>
        <w:jc w:val="both"/>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2A0FAB" w:rsidRPr="002A0FAB">
        <w:rPr>
          <w:rFonts w:ascii="Times New Roman" w:hAnsi="Times New Roman" w:cs="Times New Roman"/>
          <w:bCs w:val="0"/>
          <w:sz w:val="22"/>
          <w:szCs w:val="22"/>
          <w:lang w:eastAsia="ko-KR"/>
        </w:rPr>
        <w:t>Remaining design on DL/UL HARQ timing</w:t>
      </w:r>
      <w:r w:rsidR="002A0FAB">
        <w:rPr>
          <w:rFonts w:ascii="Times New Roman" w:hAnsi="Times New Roman" w:cs="Times New Roman" w:hint="eastAsia"/>
          <w:bCs w:val="0"/>
          <w:sz w:val="22"/>
          <w:szCs w:val="22"/>
          <w:lang w:eastAsia="ko-KR"/>
        </w:rPr>
        <w:t xml:space="preserve"> for</w:t>
      </w:r>
      <w:r w:rsidR="00CE665B">
        <w:rPr>
          <w:rFonts w:ascii="Times New Roman" w:hAnsi="Times New Roman" w:cs="Times New Roman" w:hint="eastAsia"/>
          <w:bCs w:val="0"/>
          <w:sz w:val="22"/>
          <w:szCs w:val="22"/>
          <w:lang w:eastAsia="ko-KR"/>
        </w:rPr>
        <w:t xml:space="preserve"> MTC UEs</w:t>
      </w:r>
    </w:p>
    <w:p w:rsidR="007D3B2C" w:rsidRPr="007D3B2C" w:rsidRDefault="007D3B2C" w:rsidP="00D63082">
      <w:pPr>
        <w:jc w:val="both"/>
        <w:rPr>
          <w:lang w:eastAsia="ko-KR"/>
        </w:rPr>
      </w:pPr>
    </w:p>
    <w:p w:rsidR="000052A4" w:rsidRPr="000052A4" w:rsidRDefault="000052A4" w:rsidP="00D63082">
      <w:pPr>
        <w:tabs>
          <w:tab w:val="left" w:pos="1530"/>
        </w:tabs>
        <w:ind w:right="936"/>
        <w:jc w:val="both"/>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D63082">
      <w:pPr>
        <w:widowControl w:val="0"/>
        <w:pBdr>
          <w:bottom w:val="single" w:sz="4" w:space="1" w:color="auto"/>
        </w:pBdr>
        <w:jc w:val="both"/>
        <w:rPr>
          <w:lang w:val="en-US"/>
        </w:rPr>
      </w:pPr>
    </w:p>
    <w:p w:rsidR="007122C4" w:rsidRDefault="000052A4" w:rsidP="00D63082">
      <w:pPr>
        <w:pStyle w:val="1"/>
        <w:keepNext w:val="0"/>
        <w:widowControl w:val="0"/>
        <w:jc w:val="both"/>
        <w:rPr>
          <w:sz w:val="24"/>
          <w:szCs w:val="24"/>
          <w:lang w:eastAsia="ko-KR"/>
        </w:rPr>
      </w:pPr>
      <w:r w:rsidRPr="000052A4">
        <w:rPr>
          <w:rFonts w:hint="eastAsia"/>
          <w:sz w:val="24"/>
          <w:szCs w:val="24"/>
          <w:lang w:eastAsia="ko-KR"/>
        </w:rPr>
        <w:t>Introduction</w:t>
      </w:r>
    </w:p>
    <w:p w:rsidR="00CE665B" w:rsidRDefault="00AE1DE6" w:rsidP="00D63082">
      <w:pPr>
        <w:jc w:val="both"/>
        <w:rPr>
          <w:lang w:eastAsia="ko-KR"/>
        </w:rPr>
      </w:pPr>
      <w:r>
        <w:rPr>
          <w:rFonts w:hint="eastAsia"/>
          <w:lang w:eastAsia="ko-KR"/>
        </w:rPr>
        <w:t>In RAN1#8</w:t>
      </w:r>
      <w:r w:rsidR="00D63082">
        <w:rPr>
          <w:rFonts w:hint="eastAsia"/>
          <w:lang w:eastAsia="ko-KR"/>
        </w:rPr>
        <w:t>2</w:t>
      </w:r>
      <w:r w:rsidR="00F06AD9">
        <w:rPr>
          <w:rFonts w:hint="eastAsia"/>
          <w:lang w:eastAsia="ko-KR"/>
        </w:rPr>
        <w:t xml:space="preserve"> [1]</w:t>
      </w:r>
      <w:r>
        <w:rPr>
          <w:rFonts w:hint="eastAsia"/>
          <w:lang w:eastAsia="ko-KR"/>
        </w:rPr>
        <w:t xml:space="preserve">, the </w:t>
      </w:r>
      <w:r>
        <w:rPr>
          <w:lang w:eastAsia="ko-KR"/>
        </w:rPr>
        <w:t>following</w:t>
      </w:r>
      <w:r>
        <w:rPr>
          <w:rFonts w:hint="eastAsia"/>
          <w:lang w:eastAsia="ko-KR"/>
        </w:rPr>
        <w:t xml:space="preserve">s </w:t>
      </w:r>
      <w:r w:rsidR="00D41987">
        <w:rPr>
          <w:rFonts w:hint="eastAsia"/>
          <w:lang w:eastAsia="ko-KR"/>
        </w:rPr>
        <w:t>were</w:t>
      </w:r>
      <w:r>
        <w:rPr>
          <w:rFonts w:hint="eastAsia"/>
          <w:lang w:eastAsia="ko-KR"/>
        </w:rPr>
        <w:t xml:space="preserve"> agreed related to cross-subframe scheduling. </w:t>
      </w:r>
    </w:p>
    <w:p w:rsidR="00AE1DE6" w:rsidRPr="00CE665B" w:rsidRDefault="00AE1DE6" w:rsidP="00D63082">
      <w:pPr>
        <w:jc w:val="both"/>
        <w:rPr>
          <w:lang w:eastAsia="ko-KR"/>
        </w:rPr>
      </w:pPr>
    </w:p>
    <w:p w:rsidR="002A0FAB" w:rsidRPr="000515E0" w:rsidRDefault="002A0FAB" w:rsidP="00D63082">
      <w:pPr>
        <w:jc w:val="both"/>
        <w:rPr>
          <w:rFonts w:eastAsia="MS Mincho"/>
          <w:b/>
          <w:szCs w:val="20"/>
          <w:lang w:eastAsia="ja-JP"/>
        </w:rPr>
      </w:pPr>
      <w:r w:rsidRPr="000515E0">
        <w:rPr>
          <w:rFonts w:eastAsia="MS Mincho"/>
          <w:b/>
          <w:szCs w:val="20"/>
          <w:highlight w:val="green"/>
          <w:lang w:eastAsia="ja-JP"/>
        </w:rPr>
        <w:t>Agreement:</w:t>
      </w:r>
    </w:p>
    <w:p w:rsidR="002A0FAB" w:rsidRPr="00445AF0" w:rsidRDefault="002A0FAB" w:rsidP="00D63082">
      <w:pPr>
        <w:numPr>
          <w:ilvl w:val="0"/>
          <w:numId w:val="31"/>
        </w:numPr>
        <w:jc w:val="both"/>
        <w:rPr>
          <w:rFonts w:eastAsia="MS Mincho"/>
          <w:szCs w:val="20"/>
          <w:lang w:val="en-US" w:eastAsia="ja-JP"/>
        </w:rPr>
      </w:pPr>
      <w:r w:rsidRPr="00445AF0">
        <w:rPr>
          <w:rFonts w:eastAsia="MS Mincho"/>
          <w:szCs w:val="20"/>
          <w:lang w:val="en-US" w:eastAsia="ja-JP"/>
        </w:rPr>
        <w:t>For HD-FDD, FD-FDD, and TDD, if the UE is operating with coverage enhancement (but not small one):</w:t>
      </w:r>
    </w:p>
    <w:p w:rsidR="002A0FAB" w:rsidRPr="00445AF0" w:rsidRDefault="002A0FAB" w:rsidP="00D63082">
      <w:pPr>
        <w:numPr>
          <w:ilvl w:val="1"/>
          <w:numId w:val="31"/>
        </w:numPr>
        <w:jc w:val="both"/>
        <w:rPr>
          <w:rFonts w:eastAsia="MS Mincho"/>
          <w:szCs w:val="20"/>
          <w:lang w:val="en-US" w:eastAsia="ja-JP"/>
        </w:rPr>
      </w:pPr>
      <w:r w:rsidRPr="00445AF0">
        <w:rPr>
          <w:rFonts w:eastAsia="MS Mincho"/>
          <w:szCs w:val="20"/>
          <w:lang w:val="en-US" w:eastAsia="ja-JP"/>
        </w:rPr>
        <w:t>UE is expected to support no more than N DL HARQ process to receive unicast PDSCH</w:t>
      </w:r>
    </w:p>
    <w:p w:rsidR="002A0FAB" w:rsidRPr="00445AF0" w:rsidRDefault="002A0FAB" w:rsidP="00D63082">
      <w:pPr>
        <w:numPr>
          <w:ilvl w:val="2"/>
          <w:numId w:val="31"/>
        </w:numPr>
        <w:jc w:val="both"/>
        <w:rPr>
          <w:rFonts w:eastAsia="MS Mincho"/>
          <w:szCs w:val="20"/>
          <w:lang w:val="en-US" w:eastAsia="ja-JP"/>
        </w:rPr>
      </w:pPr>
      <w:r w:rsidRPr="00445AF0">
        <w:rPr>
          <w:rFonts w:eastAsia="MS Mincho"/>
          <w:szCs w:val="20"/>
          <w:lang w:val="en-US" w:eastAsia="ja-JP"/>
        </w:rPr>
        <w:t>FFS N=1, 2, or 4</w:t>
      </w:r>
    </w:p>
    <w:p w:rsidR="002A0FAB" w:rsidRPr="00445AF0" w:rsidRDefault="002A0FAB" w:rsidP="00D63082">
      <w:pPr>
        <w:numPr>
          <w:ilvl w:val="1"/>
          <w:numId w:val="31"/>
        </w:numPr>
        <w:jc w:val="both"/>
        <w:rPr>
          <w:rFonts w:eastAsia="MS Mincho"/>
          <w:szCs w:val="20"/>
          <w:lang w:val="en-US" w:eastAsia="ja-JP"/>
        </w:rPr>
      </w:pPr>
      <w:r w:rsidRPr="00445AF0">
        <w:rPr>
          <w:rFonts w:eastAsia="MS Mincho"/>
          <w:szCs w:val="20"/>
          <w:lang w:val="en-US" w:eastAsia="ja-JP"/>
        </w:rPr>
        <w:t>UE is expected to support no more than M UL HARQ process to transmit PUSCH</w:t>
      </w:r>
    </w:p>
    <w:p w:rsidR="002A0FAB" w:rsidRPr="00445AF0" w:rsidRDefault="002A0FAB" w:rsidP="00D63082">
      <w:pPr>
        <w:numPr>
          <w:ilvl w:val="2"/>
          <w:numId w:val="31"/>
        </w:numPr>
        <w:jc w:val="both"/>
        <w:rPr>
          <w:rFonts w:eastAsia="MS Mincho"/>
          <w:szCs w:val="20"/>
          <w:lang w:val="en-US" w:eastAsia="ja-JP"/>
        </w:rPr>
      </w:pPr>
      <w:r w:rsidRPr="00445AF0">
        <w:rPr>
          <w:rFonts w:eastAsia="MS Mincho"/>
          <w:szCs w:val="20"/>
          <w:lang w:val="en-US" w:eastAsia="ja-JP"/>
        </w:rPr>
        <w:t>FFS M = 1, 2, 4, or Rel-8 # of UL HARQ processes</w:t>
      </w:r>
    </w:p>
    <w:p w:rsidR="002A0FAB" w:rsidRPr="00445AF0" w:rsidRDefault="002A0FAB" w:rsidP="00D63082">
      <w:pPr>
        <w:numPr>
          <w:ilvl w:val="0"/>
          <w:numId w:val="31"/>
        </w:numPr>
        <w:jc w:val="both"/>
        <w:rPr>
          <w:rFonts w:eastAsia="MS Mincho"/>
          <w:szCs w:val="20"/>
          <w:lang w:val="en-US" w:eastAsia="ja-JP"/>
        </w:rPr>
      </w:pPr>
      <w:r w:rsidRPr="00445AF0">
        <w:rPr>
          <w:rFonts w:eastAsia="MS Mincho"/>
          <w:szCs w:val="20"/>
          <w:lang w:val="en-US" w:eastAsia="ja-JP"/>
        </w:rPr>
        <w:t>For HD-FDD, FD-FDD and TDD, if the UE is operating with no repetition, the same max number of DL and UL HARQ processes as for Cat-0 UE in Rel-12, except that:</w:t>
      </w:r>
    </w:p>
    <w:p w:rsidR="002A0FAB" w:rsidRPr="00445AF0" w:rsidRDefault="002A0FAB" w:rsidP="00D63082">
      <w:pPr>
        <w:numPr>
          <w:ilvl w:val="1"/>
          <w:numId w:val="31"/>
        </w:numPr>
        <w:jc w:val="both"/>
        <w:rPr>
          <w:rFonts w:eastAsia="MS Mincho"/>
          <w:szCs w:val="20"/>
          <w:lang w:val="en-US" w:eastAsia="ja-JP"/>
        </w:rPr>
      </w:pPr>
      <w:r w:rsidRPr="00445AF0">
        <w:rPr>
          <w:rFonts w:eastAsia="MS Mincho"/>
          <w:szCs w:val="20"/>
          <w:lang w:val="en-US" w:eastAsia="ja-JP"/>
        </w:rPr>
        <w:t xml:space="preserve">FFS if the number of DL HARQ processes should be increased for TDD with respect to that of Rel-8 for the case of no repetition </w:t>
      </w:r>
    </w:p>
    <w:p w:rsidR="002A0FAB" w:rsidRPr="00445AF0" w:rsidRDefault="002A0FAB" w:rsidP="00D63082">
      <w:pPr>
        <w:numPr>
          <w:ilvl w:val="0"/>
          <w:numId w:val="31"/>
        </w:numPr>
        <w:jc w:val="both"/>
        <w:rPr>
          <w:rFonts w:eastAsia="MS Mincho"/>
          <w:szCs w:val="20"/>
          <w:lang w:val="en-US" w:eastAsia="ja-JP"/>
        </w:rPr>
      </w:pPr>
      <w:r w:rsidRPr="00445AF0">
        <w:rPr>
          <w:rFonts w:eastAsia="MS Mincho"/>
          <w:szCs w:val="20"/>
          <w:lang w:val="en-US" w:eastAsia="ja-JP"/>
        </w:rPr>
        <w:t>FFS the case of small coverage enhancement</w:t>
      </w:r>
    </w:p>
    <w:p w:rsidR="002A0FAB" w:rsidRPr="00445AF0" w:rsidRDefault="002A0FAB" w:rsidP="00D63082">
      <w:pPr>
        <w:numPr>
          <w:ilvl w:val="0"/>
          <w:numId w:val="31"/>
        </w:numPr>
        <w:jc w:val="both"/>
        <w:rPr>
          <w:rFonts w:eastAsia="MS Mincho"/>
          <w:szCs w:val="20"/>
          <w:lang w:val="en-US" w:eastAsia="ja-JP"/>
        </w:rPr>
      </w:pPr>
      <w:r w:rsidRPr="00445AF0">
        <w:rPr>
          <w:rFonts w:eastAsia="MS Mincho"/>
          <w:szCs w:val="20"/>
          <w:lang w:val="en-US" w:eastAsia="ja-JP"/>
        </w:rPr>
        <w:t>Soft buffer management is based on a maximum of 8 DL HARQ processes as in Rel-8</w:t>
      </w:r>
    </w:p>
    <w:p w:rsidR="008D389D" w:rsidRDefault="008D389D" w:rsidP="00D63082">
      <w:pPr>
        <w:jc w:val="both"/>
        <w:rPr>
          <w:lang w:val="en-US" w:eastAsia="ko-KR"/>
        </w:rPr>
      </w:pPr>
    </w:p>
    <w:p w:rsidR="002A0FAB" w:rsidRPr="000515E0" w:rsidRDefault="002A0FAB" w:rsidP="00D63082">
      <w:pPr>
        <w:jc w:val="both"/>
        <w:rPr>
          <w:rFonts w:eastAsia="MS Mincho"/>
          <w:b/>
          <w:szCs w:val="20"/>
          <w:lang w:eastAsia="ja-JP"/>
        </w:rPr>
      </w:pPr>
      <w:r w:rsidRPr="000515E0">
        <w:rPr>
          <w:rFonts w:eastAsia="MS Mincho"/>
          <w:b/>
          <w:szCs w:val="20"/>
          <w:highlight w:val="green"/>
          <w:lang w:eastAsia="ja-JP"/>
        </w:rPr>
        <w:t>Agreement</w:t>
      </w:r>
      <w:r w:rsidRPr="000515E0">
        <w:rPr>
          <w:rFonts w:eastAsia="MS Mincho"/>
          <w:b/>
          <w:szCs w:val="20"/>
          <w:lang w:eastAsia="ja-JP"/>
        </w:rPr>
        <w:t xml:space="preserve">: </w:t>
      </w:r>
    </w:p>
    <w:p w:rsidR="002A0FAB" w:rsidRPr="003E0EF9" w:rsidRDefault="002A0FAB" w:rsidP="00D63082">
      <w:pPr>
        <w:numPr>
          <w:ilvl w:val="0"/>
          <w:numId w:val="32"/>
        </w:numPr>
        <w:jc w:val="both"/>
        <w:rPr>
          <w:rFonts w:eastAsia="MS Mincho"/>
          <w:szCs w:val="20"/>
          <w:lang w:val="en-US" w:eastAsia="ja-JP"/>
        </w:rPr>
      </w:pPr>
      <w:r w:rsidRPr="003E0EF9">
        <w:rPr>
          <w:rFonts w:eastAsia="MS Mincho"/>
          <w:szCs w:val="20"/>
          <w:lang w:val="en-US" w:eastAsia="ja-JP"/>
        </w:rPr>
        <w:t>Handling of subframes not available for repetition</w:t>
      </w:r>
    </w:p>
    <w:p w:rsidR="002A0FAB" w:rsidRPr="003E0EF9" w:rsidRDefault="002A0FAB" w:rsidP="00D63082">
      <w:pPr>
        <w:numPr>
          <w:ilvl w:val="1"/>
          <w:numId w:val="32"/>
        </w:numPr>
        <w:jc w:val="both"/>
        <w:rPr>
          <w:rFonts w:eastAsia="MS Mincho"/>
          <w:szCs w:val="20"/>
          <w:lang w:val="en-US" w:eastAsia="ja-JP"/>
        </w:rPr>
      </w:pPr>
      <w:r w:rsidRPr="003E0EF9">
        <w:rPr>
          <w:rFonts w:eastAsia="MS Mincho"/>
          <w:szCs w:val="20"/>
          <w:lang w:eastAsia="ja-JP"/>
        </w:rPr>
        <w:t>Postpone repetitions till the next available subframe in case unavailable subframes are aligned between eNB and UE</w:t>
      </w:r>
    </w:p>
    <w:p w:rsidR="002A0FAB" w:rsidRPr="003E0EF9" w:rsidRDefault="002A0FAB" w:rsidP="00D63082">
      <w:pPr>
        <w:numPr>
          <w:ilvl w:val="2"/>
          <w:numId w:val="32"/>
        </w:numPr>
        <w:jc w:val="both"/>
        <w:rPr>
          <w:rFonts w:eastAsia="MS Mincho"/>
          <w:szCs w:val="20"/>
          <w:lang w:val="en-US" w:eastAsia="ja-JP"/>
        </w:rPr>
      </w:pPr>
      <w:r w:rsidRPr="003E0EF9">
        <w:rPr>
          <w:rFonts w:eastAsia="MS Mincho"/>
          <w:szCs w:val="20"/>
          <w:lang w:eastAsia="ja-JP"/>
        </w:rPr>
        <w:t>This is in line with the TDD behaviour of Rel-8 PUSCH TTI bundling and Rel-8 PUCCH HARQ-ACK repetition</w:t>
      </w:r>
    </w:p>
    <w:p w:rsidR="002A0FAB" w:rsidRPr="003E0EF9" w:rsidRDefault="002A0FAB" w:rsidP="00D63082">
      <w:pPr>
        <w:numPr>
          <w:ilvl w:val="2"/>
          <w:numId w:val="32"/>
        </w:numPr>
        <w:jc w:val="both"/>
        <w:rPr>
          <w:rFonts w:eastAsia="MS Mincho"/>
          <w:szCs w:val="20"/>
          <w:lang w:val="en-US" w:eastAsia="ja-JP"/>
        </w:rPr>
      </w:pPr>
      <w:r w:rsidRPr="003E0EF9">
        <w:rPr>
          <w:rFonts w:eastAsia="MS Mincho"/>
          <w:szCs w:val="20"/>
          <w:u w:val="single"/>
          <w:lang w:eastAsia="ja-JP"/>
        </w:rPr>
        <w:t xml:space="preserve">FFS </w:t>
      </w:r>
      <w:r w:rsidRPr="003E0EF9">
        <w:rPr>
          <w:rFonts w:eastAsia="MS Mincho"/>
          <w:szCs w:val="20"/>
          <w:lang w:eastAsia="ja-JP"/>
        </w:rPr>
        <w:t>whether or not there is misalignment between eNB and UE regarding the</w:t>
      </w:r>
      <w:r w:rsidRPr="003E0EF9">
        <w:rPr>
          <w:rFonts w:eastAsia="MS Mincho"/>
          <w:szCs w:val="20"/>
          <w:u w:val="single"/>
          <w:lang w:eastAsia="ja-JP"/>
        </w:rPr>
        <w:t xml:space="preserve"> </w:t>
      </w:r>
      <w:r w:rsidRPr="003E0EF9">
        <w:rPr>
          <w:rFonts w:eastAsia="MS Mincho"/>
          <w:szCs w:val="20"/>
          <w:lang w:eastAsia="ja-JP"/>
        </w:rPr>
        <w:t>unavailable subframes and if so, how to handle</w:t>
      </w:r>
    </w:p>
    <w:p w:rsidR="002A0FAB" w:rsidRDefault="002A0FAB" w:rsidP="00D63082">
      <w:pPr>
        <w:jc w:val="both"/>
        <w:rPr>
          <w:lang w:val="en-US" w:eastAsia="ko-KR"/>
        </w:rPr>
      </w:pPr>
    </w:p>
    <w:p w:rsidR="002A0FAB" w:rsidRPr="00724FBC" w:rsidRDefault="002A0FAB" w:rsidP="00D63082">
      <w:pPr>
        <w:jc w:val="both"/>
        <w:rPr>
          <w:b/>
        </w:rPr>
      </w:pPr>
      <w:r w:rsidRPr="00724FBC">
        <w:rPr>
          <w:b/>
          <w:highlight w:val="green"/>
        </w:rPr>
        <w:t>Agreement</w:t>
      </w:r>
      <w:r w:rsidRPr="00724FBC">
        <w:rPr>
          <w:b/>
        </w:rPr>
        <w:t>:</w:t>
      </w:r>
    </w:p>
    <w:p w:rsidR="002A0FAB" w:rsidRPr="00673CF2" w:rsidRDefault="002A0FAB" w:rsidP="00D63082">
      <w:pPr>
        <w:numPr>
          <w:ilvl w:val="0"/>
          <w:numId w:val="33"/>
        </w:numPr>
        <w:jc w:val="both"/>
        <w:rPr>
          <w:szCs w:val="20"/>
          <w:lang w:val="en-US"/>
        </w:rPr>
      </w:pPr>
      <w:r w:rsidRPr="00673CF2">
        <w:rPr>
          <w:szCs w:val="20"/>
          <w:lang w:val="en-US"/>
        </w:rPr>
        <w:t>Timing relationships between M-PDCCH and PDSCH</w:t>
      </w:r>
    </w:p>
    <w:p w:rsidR="002A0FAB" w:rsidRPr="00673CF2" w:rsidRDefault="002A0FAB" w:rsidP="00D63082">
      <w:pPr>
        <w:numPr>
          <w:ilvl w:val="1"/>
          <w:numId w:val="33"/>
        </w:numPr>
        <w:jc w:val="both"/>
        <w:rPr>
          <w:szCs w:val="20"/>
          <w:lang w:val="en-US"/>
        </w:rPr>
      </w:pPr>
      <w:r w:rsidRPr="00673CF2">
        <w:rPr>
          <w:szCs w:val="20"/>
          <w:lang w:val="en-US"/>
        </w:rPr>
        <w:t xml:space="preserve">In FDD and HD-FDD with cross-subframe scheduling, the PDSCH starts in subframe </w:t>
      </w:r>
      <w:proofErr w:type="spellStart"/>
      <w:r w:rsidRPr="00673CF2">
        <w:rPr>
          <w:szCs w:val="20"/>
          <w:lang w:val="en-US"/>
        </w:rPr>
        <w:t>n+k</w:t>
      </w:r>
      <w:proofErr w:type="spellEnd"/>
      <w:r w:rsidRPr="00673CF2">
        <w:rPr>
          <w:szCs w:val="20"/>
          <w:lang w:val="en-US"/>
        </w:rPr>
        <w:t xml:space="preserve">, where n is the subframe where the repetitions of the decoded M-PDCCH message(s) ends, where k is defined by </w:t>
      </w:r>
      <w:r>
        <w:rPr>
          <w:szCs w:val="20"/>
          <w:lang w:val="en-US"/>
        </w:rPr>
        <w:t>other</w:t>
      </w:r>
      <w:r w:rsidRPr="00673CF2">
        <w:rPr>
          <w:szCs w:val="20"/>
          <w:lang w:val="en-US"/>
        </w:rPr>
        <w:t xml:space="preserve"> agreements</w:t>
      </w:r>
    </w:p>
    <w:p w:rsidR="002A0FAB" w:rsidRPr="00673CF2" w:rsidRDefault="002A0FAB" w:rsidP="00D63082">
      <w:pPr>
        <w:numPr>
          <w:ilvl w:val="0"/>
          <w:numId w:val="33"/>
        </w:numPr>
        <w:jc w:val="both"/>
        <w:rPr>
          <w:szCs w:val="20"/>
          <w:lang w:val="en-US"/>
        </w:rPr>
      </w:pPr>
      <w:r w:rsidRPr="00673CF2">
        <w:rPr>
          <w:szCs w:val="20"/>
          <w:lang w:val="en-US"/>
        </w:rPr>
        <w:t>Timing relationships between M-PDCCH and PUSCH</w:t>
      </w:r>
    </w:p>
    <w:p w:rsidR="002A0FAB" w:rsidRPr="00673CF2" w:rsidRDefault="002A0FAB" w:rsidP="00D63082">
      <w:pPr>
        <w:numPr>
          <w:ilvl w:val="1"/>
          <w:numId w:val="33"/>
        </w:numPr>
        <w:jc w:val="both"/>
        <w:rPr>
          <w:szCs w:val="20"/>
          <w:lang w:val="en-US"/>
        </w:rPr>
      </w:pPr>
      <w:r w:rsidRPr="00673CF2">
        <w:rPr>
          <w:szCs w:val="20"/>
          <w:lang w:val="en-US"/>
        </w:rPr>
        <w:t xml:space="preserve">In FDD and HD-FDD, the PUSCH starts in subframe </w:t>
      </w:r>
      <w:proofErr w:type="spellStart"/>
      <w:r w:rsidRPr="00673CF2">
        <w:rPr>
          <w:szCs w:val="20"/>
          <w:lang w:val="en-US"/>
        </w:rPr>
        <w:t>n+k</w:t>
      </w:r>
      <w:proofErr w:type="spellEnd"/>
      <w:r w:rsidRPr="00673CF2">
        <w:rPr>
          <w:szCs w:val="20"/>
          <w:lang w:val="en-US"/>
        </w:rPr>
        <w:t>, where n is the subframe where the repetitions of the decoded M-PDCCH message(s) ends</w:t>
      </w:r>
    </w:p>
    <w:p w:rsidR="002A0FAB" w:rsidRPr="00894DA1" w:rsidRDefault="002A0FAB" w:rsidP="00D63082">
      <w:pPr>
        <w:numPr>
          <w:ilvl w:val="2"/>
          <w:numId w:val="33"/>
        </w:numPr>
        <w:jc w:val="both"/>
        <w:rPr>
          <w:lang w:val="en-US"/>
        </w:rPr>
      </w:pPr>
      <w:r w:rsidRPr="00894DA1">
        <w:rPr>
          <w:szCs w:val="20"/>
          <w:lang w:val="en-US"/>
        </w:rPr>
        <w:t xml:space="preserve">FFS </w:t>
      </w:r>
      <w:r>
        <w:rPr>
          <w:szCs w:val="20"/>
          <w:lang w:val="en-US"/>
        </w:rPr>
        <w:t>the value of k</w:t>
      </w:r>
    </w:p>
    <w:p w:rsidR="002A0FAB" w:rsidRPr="00BC11A1" w:rsidRDefault="002A0FAB" w:rsidP="00D63082">
      <w:pPr>
        <w:numPr>
          <w:ilvl w:val="0"/>
          <w:numId w:val="33"/>
        </w:numPr>
        <w:jc w:val="both"/>
        <w:rPr>
          <w:szCs w:val="20"/>
          <w:lang w:val="en-US"/>
        </w:rPr>
      </w:pPr>
      <w:r w:rsidRPr="00BC11A1">
        <w:rPr>
          <w:szCs w:val="20"/>
          <w:lang w:val="en-US"/>
        </w:rPr>
        <w:t>Timing relationships between PDSCH and PUCCH</w:t>
      </w:r>
    </w:p>
    <w:p w:rsidR="002A0FAB" w:rsidRPr="00BC11A1" w:rsidRDefault="002A0FAB" w:rsidP="00D63082">
      <w:pPr>
        <w:numPr>
          <w:ilvl w:val="1"/>
          <w:numId w:val="33"/>
        </w:numPr>
        <w:jc w:val="both"/>
        <w:rPr>
          <w:szCs w:val="20"/>
          <w:lang w:val="en-US"/>
        </w:rPr>
      </w:pPr>
      <w:r w:rsidRPr="00BC11A1">
        <w:rPr>
          <w:szCs w:val="20"/>
          <w:lang w:val="en-US"/>
        </w:rPr>
        <w:t xml:space="preserve">In FDD and HD-FDD, if PDSCH transmission ends in subframe n as indicated by the corresponding M-PDCCH, PUCCH carrying HARQ-ACK starts in subframe </w:t>
      </w:r>
      <w:proofErr w:type="spellStart"/>
      <w:r w:rsidRPr="00BC11A1">
        <w:rPr>
          <w:szCs w:val="20"/>
          <w:lang w:val="en-US"/>
        </w:rPr>
        <w:t>n+k</w:t>
      </w:r>
      <w:proofErr w:type="spellEnd"/>
    </w:p>
    <w:p w:rsidR="002A0FAB" w:rsidRPr="00BC11A1" w:rsidRDefault="002A0FAB" w:rsidP="00D63082">
      <w:pPr>
        <w:numPr>
          <w:ilvl w:val="2"/>
          <w:numId w:val="33"/>
        </w:numPr>
        <w:jc w:val="both"/>
        <w:rPr>
          <w:szCs w:val="20"/>
          <w:lang w:val="en-US"/>
        </w:rPr>
      </w:pPr>
      <w:r w:rsidRPr="00BC11A1">
        <w:rPr>
          <w:szCs w:val="20"/>
          <w:lang w:val="en-US"/>
        </w:rPr>
        <w:t>FFS:  the value of k</w:t>
      </w:r>
    </w:p>
    <w:p w:rsidR="002A0FAB" w:rsidRPr="00BC11A1" w:rsidRDefault="002A0FAB" w:rsidP="00D63082">
      <w:pPr>
        <w:numPr>
          <w:ilvl w:val="2"/>
          <w:numId w:val="33"/>
        </w:numPr>
        <w:jc w:val="both"/>
        <w:rPr>
          <w:szCs w:val="20"/>
          <w:lang w:val="en-US"/>
        </w:rPr>
      </w:pPr>
      <w:r w:rsidRPr="00BC11A1">
        <w:rPr>
          <w:szCs w:val="20"/>
          <w:lang w:val="en-US"/>
        </w:rPr>
        <w:t>FFS: how to determine when PDSCH transmission ends for message 4</w:t>
      </w:r>
    </w:p>
    <w:p w:rsidR="002A0FAB" w:rsidRPr="002A0FAB" w:rsidRDefault="002A0FAB" w:rsidP="00D63082">
      <w:pPr>
        <w:jc w:val="both"/>
        <w:rPr>
          <w:lang w:val="en-US" w:eastAsia="ko-KR"/>
        </w:rPr>
      </w:pPr>
    </w:p>
    <w:p w:rsidR="00AE1DE6" w:rsidRDefault="002A0FAB" w:rsidP="00D63082">
      <w:pPr>
        <w:jc w:val="both"/>
        <w:rPr>
          <w:lang w:eastAsia="ko-KR"/>
        </w:rPr>
      </w:pPr>
      <w:r>
        <w:rPr>
          <w:rFonts w:hint="eastAsia"/>
          <w:lang w:eastAsia="ko-KR"/>
        </w:rPr>
        <w:t>This contribution discusses the number of HARQ processes</w:t>
      </w:r>
      <w:proofErr w:type="gramStart"/>
      <w:r>
        <w:rPr>
          <w:rFonts w:hint="eastAsia"/>
          <w:lang w:eastAsia="ko-KR"/>
        </w:rPr>
        <w:t>,  remaining</w:t>
      </w:r>
      <w:proofErr w:type="gramEnd"/>
      <w:r>
        <w:rPr>
          <w:rFonts w:hint="eastAsia"/>
          <w:lang w:eastAsia="ko-KR"/>
        </w:rPr>
        <w:t xml:space="preserve"> </w:t>
      </w:r>
      <w:r>
        <w:rPr>
          <w:lang w:eastAsia="ko-KR"/>
        </w:rPr>
        <w:t>details</w:t>
      </w:r>
      <w:r>
        <w:rPr>
          <w:rFonts w:hint="eastAsia"/>
          <w:lang w:eastAsia="ko-KR"/>
        </w:rPr>
        <w:t xml:space="preserve"> on HARQ processes and timing. Furthermore, it also discusses how to handle cross-narrowband case in the presence of invalid downlink/uplink </w:t>
      </w:r>
      <w:r>
        <w:rPr>
          <w:lang w:eastAsia="ko-KR"/>
        </w:rPr>
        <w:t>subframes</w:t>
      </w:r>
      <w:r>
        <w:rPr>
          <w:rFonts w:hint="eastAsia"/>
          <w:lang w:eastAsia="ko-KR"/>
        </w:rPr>
        <w:t xml:space="preserve"> to support multiple HARQ processes. </w:t>
      </w:r>
    </w:p>
    <w:p w:rsidR="000162B2" w:rsidRPr="00AE1DE6" w:rsidRDefault="000162B2" w:rsidP="00D63082">
      <w:pPr>
        <w:spacing w:before="60" w:after="60"/>
        <w:ind w:firstLine="425"/>
        <w:jc w:val="both"/>
        <w:rPr>
          <w:rFonts w:eastAsia="맑은 고딕"/>
          <w:kern w:val="2"/>
          <w:lang w:eastAsia="ko-KR"/>
        </w:rPr>
      </w:pPr>
    </w:p>
    <w:p w:rsidR="005D5BE7" w:rsidRDefault="00B6648A" w:rsidP="00D63082">
      <w:pPr>
        <w:pStyle w:val="1"/>
        <w:keepNext w:val="0"/>
        <w:widowControl w:val="0"/>
        <w:jc w:val="both"/>
        <w:rPr>
          <w:sz w:val="24"/>
          <w:szCs w:val="24"/>
          <w:lang w:eastAsia="ko-KR"/>
        </w:rPr>
      </w:pPr>
      <w:r>
        <w:rPr>
          <w:rFonts w:hint="eastAsia"/>
          <w:sz w:val="24"/>
          <w:szCs w:val="24"/>
          <w:lang w:eastAsia="ko-KR"/>
        </w:rPr>
        <w:t>Discussion</w:t>
      </w:r>
    </w:p>
    <w:p w:rsidR="009D2947" w:rsidRDefault="009D2947" w:rsidP="00D63082">
      <w:pPr>
        <w:pStyle w:val="2"/>
        <w:jc w:val="both"/>
        <w:rPr>
          <w:i w:val="0"/>
          <w:lang w:eastAsia="ko-KR"/>
        </w:rPr>
      </w:pPr>
      <w:r>
        <w:rPr>
          <w:rFonts w:hint="eastAsia"/>
          <w:i w:val="0"/>
          <w:lang w:eastAsia="ko-KR"/>
        </w:rPr>
        <w:t>Number of HARQ processes</w:t>
      </w:r>
    </w:p>
    <w:p w:rsidR="006F1C61" w:rsidRDefault="006F1C61" w:rsidP="00D63082">
      <w:pPr>
        <w:jc w:val="both"/>
        <w:rPr>
          <w:lang w:eastAsia="ko-KR"/>
        </w:rPr>
      </w:pPr>
      <w:r>
        <w:rPr>
          <w:rFonts w:hint="eastAsia"/>
          <w:lang w:eastAsia="ko-KR"/>
        </w:rPr>
        <w:t xml:space="preserve">For the </w:t>
      </w:r>
      <w:r>
        <w:rPr>
          <w:lang w:eastAsia="ko-KR"/>
        </w:rPr>
        <w:t>number</w:t>
      </w:r>
      <w:r>
        <w:rPr>
          <w:rFonts w:hint="eastAsia"/>
          <w:lang w:eastAsia="ko-KR"/>
        </w:rPr>
        <w:t xml:space="preserve"> of DL HARQ processes supported in </w:t>
      </w:r>
      <w:r w:rsidR="00D63082">
        <w:rPr>
          <w:rFonts w:hint="eastAsia"/>
          <w:lang w:eastAsia="ko-KR"/>
        </w:rPr>
        <w:t>large</w:t>
      </w:r>
      <w:r>
        <w:rPr>
          <w:rFonts w:hint="eastAsia"/>
          <w:lang w:eastAsia="ko-KR"/>
        </w:rPr>
        <w:t xml:space="preserve"> </w:t>
      </w:r>
      <w:r w:rsidR="00D63082">
        <w:rPr>
          <w:rFonts w:hint="eastAsia"/>
          <w:lang w:eastAsia="ko-KR"/>
        </w:rPr>
        <w:t>repetition case</w:t>
      </w:r>
      <w:r>
        <w:rPr>
          <w:rFonts w:hint="eastAsia"/>
          <w:lang w:eastAsia="ko-KR"/>
        </w:rPr>
        <w:t>, we consider single DL HARQ process could be sufficient. Particularly, considering half-duplex FDD, the benefits of supporting multiple HARQ processes are not clear. Supporting two DL HARQ processes could benefit for full duplex and TDD if the repetition numbers between downlink transmission and PUCCH are comparable. However supporting more than one HARQ processes may require some handling of possible collisions between transmissions su</w:t>
      </w:r>
      <w:r w:rsidR="009305A5">
        <w:rPr>
          <w:rFonts w:hint="eastAsia"/>
          <w:lang w:eastAsia="ko-KR"/>
        </w:rPr>
        <w:t xml:space="preserve">ch as collision between PUCCHs and collisions between initial </w:t>
      </w:r>
      <w:r w:rsidR="009305A5">
        <w:rPr>
          <w:lang w:eastAsia="ko-KR"/>
        </w:rPr>
        <w:t>transmission</w:t>
      </w:r>
      <w:r w:rsidR="009305A5">
        <w:rPr>
          <w:rFonts w:hint="eastAsia"/>
          <w:lang w:eastAsia="ko-KR"/>
        </w:rPr>
        <w:t xml:space="preserve"> of the second HARQ and retransmission of the first HARQ process. Given that the benefits are not clear with more than HARQ process in spite of potential specification impacts, we propose to consider only one HARQ in </w:t>
      </w:r>
      <w:r w:rsidR="00D63082">
        <w:rPr>
          <w:rFonts w:hint="eastAsia"/>
          <w:lang w:eastAsia="ko-KR"/>
        </w:rPr>
        <w:t>large</w:t>
      </w:r>
      <w:r w:rsidR="009305A5">
        <w:rPr>
          <w:rFonts w:hint="eastAsia"/>
          <w:lang w:eastAsia="ko-KR"/>
        </w:rPr>
        <w:t xml:space="preserve"> coverage case. </w:t>
      </w:r>
    </w:p>
    <w:p w:rsidR="009305A5" w:rsidRDefault="009305A5" w:rsidP="00D63082">
      <w:pPr>
        <w:jc w:val="both"/>
        <w:rPr>
          <w:lang w:eastAsia="ko-KR"/>
        </w:rPr>
      </w:pPr>
    </w:p>
    <w:p w:rsidR="009305A5" w:rsidRPr="006006FF" w:rsidRDefault="009305A5" w:rsidP="00D63082">
      <w:pPr>
        <w:jc w:val="both"/>
        <w:rPr>
          <w:rFonts w:eastAsiaTheme="minorEastAsia"/>
          <w:b/>
          <w:i/>
          <w:szCs w:val="20"/>
          <w:lang w:val="en-US" w:eastAsia="ko-KR"/>
        </w:rPr>
      </w:pPr>
      <w:r w:rsidRPr="006006FF">
        <w:rPr>
          <w:rFonts w:hint="eastAsia"/>
          <w:b/>
          <w:i/>
          <w:lang w:eastAsia="ko-KR"/>
        </w:rPr>
        <w:t xml:space="preserve">Proposal 1: </w:t>
      </w:r>
      <w:r w:rsidRPr="006006FF">
        <w:rPr>
          <w:rFonts w:eastAsia="MS Mincho"/>
          <w:b/>
          <w:i/>
          <w:szCs w:val="20"/>
          <w:lang w:val="en-US" w:eastAsia="ja-JP"/>
        </w:rPr>
        <w:t xml:space="preserve">UE is expected to support no more than </w:t>
      </w:r>
      <w:r w:rsidRPr="006006FF">
        <w:rPr>
          <w:rFonts w:eastAsiaTheme="minorEastAsia" w:hint="eastAsia"/>
          <w:b/>
          <w:i/>
          <w:szCs w:val="20"/>
          <w:lang w:val="en-US" w:eastAsia="ko-KR"/>
        </w:rPr>
        <w:t>1</w:t>
      </w:r>
      <w:r w:rsidRPr="006006FF">
        <w:rPr>
          <w:rFonts w:eastAsia="MS Mincho"/>
          <w:b/>
          <w:i/>
          <w:szCs w:val="20"/>
          <w:lang w:val="en-US" w:eastAsia="ja-JP"/>
        </w:rPr>
        <w:t xml:space="preserve"> DL HARQ process to receive unicast PDSCH</w:t>
      </w:r>
      <w:r w:rsidRPr="006006FF">
        <w:rPr>
          <w:rFonts w:eastAsiaTheme="minorEastAsia" w:hint="eastAsia"/>
          <w:b/>
          <w:i/>
          <w:szCs w:val="20"/>
          <w:lang w:val="en-US" w:eastAsia="ko-KR"/>
        </w:rPr>
        <w:t xml:space="preserve">. </w:t>
      </w:r>
    </w:p>
    <w:p w:rsidR="009305A5" w:rsidRPr="006006FF" w:rsidRDefault="009305A5" w:rsidP="00D63082">
      <w:pPr>
        <w:jc w:val="both"/>
        <w:rPr>
          <w:rFonts w:eastAsiaTheme="minorEastAsia"/>
          <w:b/>
          <w:i/>
          <w:szCs w:val="20"/>
          <w:lang w:val="en-US" w:eastAsia="ko-KR"/>
        </w:rPr>
      </w:pPr>
    </w:p>
    <w:p w:rsidR="009305A5" w:rsidRDefault="009305A5" w:rsidP="00D63082">
      <w:pPr>
        <w:jc w:val="both"/>
        <w:rPr>
          <w:rFonts w:eastAsiaTheme="minorEastAsia"/>
          <w:szCs w:val="20"/>
          <w:lang w:val="en-US" w:eastAsia="ko-KR"/>
        </w:rPr>
      </w:pPr>
      <w:r>
        <w:rPr>
          <w:rFonts w:eastAsiaTheme="minorEastAsia" w:hint="eastAsia"/>
          <w:szCs w:val="20"/>
          <w:lang w:val="en-US" w:eastAsia="ko-KR"/>
        </w:rPr>
        <w:t xml:space="preserve">For UL HARQ process for </w:t>
      </w:r>
      <w:r w:rsidR="00D63082">
        <w:rPr>
          <w:rFonts w:eastAsiaTheme="minorEastAsia" w:hint="eastAsia"/>
          <w:szCs w:val="20"/>
          <w:lang w:val="en-US" w:eastAsia="ko-KR"/>
        </w:rPr>
        <w:t>large</w:t>
      </w:r>
      <w:r>
        <w:rPr>
          <w:rFonts w:eastAsiaTheme="minorEastAsia" w:hint="eastAsia"/>
          <w:szCs w:val="20"/>
          <w:lang w:val="en-US" w:eastAsia="ko-KR"/>
        </w:rPr>
        <w:t xml:space="preserve"> coverage case, though the benefit of time diversity could be achieved with interlaced transmission, if the packet is segmented into a few small fragmentations over multiple HARQ processes, it will also increase the overhead of CRC, etc. Also, the repetition number for PUSCH is generally very large in </w:t>
      </w:r>
      <w:r w:rsidR="00D63082">
        <w:rPr>
          <w:rFonts w:eastAsiaTheme="minorEastAsia" w:hint="eastAsia"/>
          <w:szCs w:val="20"/>
          <w:lang w:val="en-US" w:eastAsia="ko-KR"/>
        </w:rPr>
        <w:t>large</w:t>
      </w:r>
      <w:r>
        <w:rPr>
          <w:rFonts w:eastAsiaTheme="minorEastAsia" w:hint="eastAsia"/>
          <w:szCs w:val="20"/>
          <w:lang w:val="en-US" w:eastAsia="ko-KR"/>
        </w:rPr>
        <w:t xml:space="preserve"> coverage </w:t>
      </w:r>
      <w:r w:rsidR="00D63082">
        <w:rPr>
          <w:rFonts w:eastAsiaTheme="minorEastAsia" w:hint="eastAsia"/>
          <w:szCs w:val="20"/>
          <w:lang w:val="en-US" w:eastAsia="ko-KR"/>
        </w:rPr>
        <w:t xml:space="preserve">case, </w:t>
      </w:r>
      <w:r>
        <w:rPr>
          <w:rFonts w:eastAsiaTheme="minorEastAsia" w:hint="eastAsia"/>
          <w:szCs w:val="20"/>
          <w:lang w:val="en-US" w:eastAsia="ko-KR"/>
        </w:rPr>
        <w:t xml:space="preserve">which also can bring time diversity without increasing the transmission latency. </w:t>
      </w:r>
      <w:r w:rsidR="00D63082">
        <w:rPr>
          <w:rFonts w:eastAsiaTheme="minorEastAsia" w:hint="eastAsia"/>
          <w:szCs w:val="20"/>
          <w:lang w:val="en-US" w:eastAsia="ko-KR"/>
        </w:rPr>
        <w:t xml:space="preserve">Considering this, we prefer to simplify the UL HARQ process as well. </w:t>
      </w:r>
    </w:p>
    <w:p w:rsidR="009305A5" w:rsidRDefault="009305A5" w:rsidP="00D63082">
      <w:pPr>
        <w:jc w:val="both"/>
        <w:rPr>
          <w:rFonts w:eastAsiaTheme="minorEastAsia"/>
          <w:szCs w:val="20"/>
          <w:lang w:val="en-US" w:eastAsia="ko-KR"/>
        </w:rPr>
      </w:pPr>
    </w:p>
    <w:p w:rsidR="009305A5" w:rsidRPr="006006FF" w:rsidRDefault="009305A5" w:rsidP="00D63082">
      <w:pPr>
        <w:jc w:val="both"/>
        <w:rPr>
          <w:rFonts w:eastAsiaTheme="minorEastAsia"/>
          <w:b/>
          <w:i/>
          <w:szCs w:val="20"/>
          <w:lang w:val="en-US" w:eastAsia="ko-KR"/>
        </w:rPr>
      </w:pPr>
      <w:r w:rsidRPr="006006FF">
        <w:rPr>
          <w:rFonts w:hint="eastAsia"/>
          <w:b/>
          <w:i/>
          <w:lang w:eastAsia="ko-KR"/>
        </w:rPr>
        <w:t xml:space="preserve">Proposal </w:t>
      </w:r>
      <w:r w:rsidR="006006FF" w:rsidRPr="006006FF">
        <w:rPr>
          <w:rFonts w:hint="eastAsia"/>
          <w:b/>
          <w:i/>
          <w:lang w:eastAsia="ko-KR"/>
        </w:rPr>
        <w:t>2</w:t>
      </w:r>
      <w:r w:rsidRPr="006006FF">
        <w:rPr>
          <w:rFonts w:hint="eastAsia"/>
          <w:b/>
          <w:i/>
          <w:lang w:eastAsia="ko-KR"/>
        </w:rPr>
        <w:t xml:space="preserve">: </w:t>
      </w:r>
      <w:r w:rsidRPr="006006FF">
        <w:rPr>
          <w:rFonts w:eastAsia="MS Mincho"/>
          <w:b/>
          <w:i/>
          <w:szCs w:val="20"/>
          <w:lang w:val="en-US" w:eastAsia="ja-JP"/>
        </w:rPr>
        <w:t xml:space="preserve">UE is expected to support no more than </w:t>
      </w:r>
      <w:r w:rsidRPr="006006FF">
        <w:rPr>
          <w:rFonts w:eastAsiaTheme="minorEastAsia" w:hint="eastAsia"/>
          <w:b/>
          <w:i/>
          <w:szCs w:val="20"/>
          <w:lang w:val="en-US" w:eastAsia="ko-KR"/>
        </w:rPr>
        <w:t>1</w:t>
      </w:r>
      <w:r w:rsidRPr="006006FF">
        <w:rPr>
          <w:rFonts w:eastAsia="MS Mincho"/>
          <w:b/>
          <w:i/>
          <w:szCs w:val="20"/>
          <w:lang w:val="en-US" w:eastAsia="ja-JP"/>
        </w:rPr>
        <w:t xml:space="preserve"> </w:t>
      </w:r>
      <w:r w:rsidRPr="006006FF">
        <w:rPr>
          <w:rFonts w:eastAsiaTheme="minorEastAsia" w:hint="eastAsia"/>
          <w:b/>
          <w:i/>
          <w:szCs w:val="20"/>
          <w:lang w:val="en-US" w:eastAsia="ko-KR"/>
        </w:rPr>
        <w:t>U</w:t>
      </w:r>
      <w:r w:rsidRPr="006006FF">
        <w:rPr>
          <w:rFonts w:eastAsia="MS Mincho"/>
          <w:b/>
          <w:i/>
          <w:szCs w:val="20"/>
          <w:lang w:val="en-US" w:eastAsia="ja-JP"/>
        </w:rPr>
        <w:t xml:space="preserve">L HARQ process to </w:t>
      </w:r>
      <w:r w:rsidR="00D63082">
        <w:rPr>
          <w:rFonts w:eastAsiaTheme="minorEastAsia"/>
          <w:b/>
          <w:i/>
          <w:szCs w:val="20"/>
          <w:lang w:val="en-US" w:eastAsia="ko-KR"/>
        </w:rPr>
        <w:t>transmit</w:t>
      </w:r>
      <w:r w:rsidR="00D63082">
        <w:rPr>
          <w:rFonts w:eastAsiaTheme="minorEastAsia" w:hint="eastAsia"/>
          <w:b/>
          <w:i/>
          <w:szCs w:val="20"/>
          <w:lang w:val="en-US" w:eastAsia="ko-KR"/>
        </w:rPr>
        <w:t xml:space="preserve"> PUSCH</w:t>
      </w:r>
      <w:r w:rsidRPr="006006FF">
        <w:rPr>
          <w:rFonts w:eastAsiaTheme="minorEastAsia" w:hint="eastAsia"/>
          <w:b/>
          <w:i/>
          <w:szCs w:val="20"/>
          <w:lang w:val="en-US" w:eastAsia="ko-KR"/>
        </w:rPr>
        <w:t xml:space="preserve">. </w:t>
      </w:r>
    </w:p>
    <w:p w:rsidR="009305A5" w:rsidRDefault="009305A5" w:rsidP="00D63082">
      <w:pPr>
        <w:jc w:val="both"/>
        <w:rPr>
          <w:rFonts w:eastAsiaTheme="minorEastAsia"/>
          <w:szCs w:val="20"/>
          <w:lang w:val="en-US" w:eastAsia="ko-KR"/>
        </w:rPr>
      </w:pPr>
    </w:p>
    <w:p w:rsidR="009305A5" w:rsidRDefault="00F94C22" w:rsidP="00D63082">
      <w:pPr>
        <w:jc w:val="both"/>
        <w:rPr>
          <w:rFonts w:eastAsiaTheme="minorEastAsia"/>
          <w:szCs w:val="20"/>
          <w:lang w:val="en-US" w:eastAsia="ko-KR"/>
        </w:rPr>
      </w:pPr>
      <w:r>
        <w:rPr>
          <w:rFonts w:eastAsiaTheme="minorEastAsia" w:hint="eastAsia"/>
          <w:szCs w:val="20"/>
          <w:lang w:val="en-US" w:eastAsia="ko-KR"/>
        </w:rPr>
        <w:t>In terms of small coverage (e.g., coverage enhancement to compensate s</w:t>
      </w:r>
      <w:r w:rsidR="00D63082">
        <w:rPr>
          <w:rFonts w:eastAsiaTheme="minorEastAsia" w:hint="eastAsia"/>
          <w:szCs w:val="20"/>
          <w:lang w:val="en-US" w:eastAsia="ko-KR"/>
        </w:rPr>
        <w:t>ingle RX/RF and also narrowband</w:t>
      </w:r>
      <w:r>
        <w:rPr>
          <w:rFonts w:eastAsiaTheme="minorEastAsia" w:hint="eastAsia"/>
          <w:szCs w:val="20"/>
          <w:lang w:val="en-US" w:eastAsia="ko-KR"/>
        </w:rPr>
        <w:t xml:space="preserve">), we consider </w:t>
      </w:r>
      <w:proofErr w:type="spellStart"/>
      <w:r>
        <w:rPr>
          <w:rFonts w:eastAsiaTheme="minorEastAsia" w:hint="eastAsia"/>
          <w:szCs w:val="20"/>
          <w:lang w:val="en-US" w:eastAsia="ko-KR"/>
        </w:rPr>
        <w:t>flexiblility</w:t>
      </w:r>
      <w:proofErr w:type="spellEnd"/>
      <w:r>
        <w:rPr>
          <w:rFonts w:eastAsiaTheme="minorEastAsia" w:hint="eastAsia"/>
          <w:szCs w:val="20"/>
          <w:lang w:val="en-US" w:eastAsia="ko-KR"/>
        </w:rPr>
        <w:t xml:space="preserve"> and high data rate supports are essential. Thus, we propose to take the same </w:t>
      </w:r>
      <w:r>
        <w:rPr>
          <w:rFonts w:eastAsiaTheme="minorEastAsia"/>
          <w:szCs w:val="20"/>
          <w:lang w:val="en-US" w:eastAsia="ko-KR"/>
        </w:rPr>
        <w:t>behavior</w:t>
      </w:r>
      <w:r>
        <w:rPr>
          <w:rFonts w:eastAsiaTheme="minorEastAsia" w:hint="eastAsia"/>
          <w:szCs w:val="20"/>
          <w:lang w:val="en-US" w:eastAsia="ko-KR"/>
        </w:rPr>
        <w:t xml:space="preserve"> between small coverage and normal coverage. </w:t>
      </w:r>
    </w:p>
    <w:p w:rsidR="009305A5" w:rsidRDefault="009305A5" w:rsidP="00D63082">
      <w:pPr>
        <w:jc w:val="both"/>
        <w:rPr>
          <w:rFonts w:eastAsiaTheme="minorEastAsia"/>
          <w:szCs w:val="20"/>
          <w:lang w:val="en-US" w:eastAsia="ko-KR"/>
        </w:rPr>
      </w:pPr>
    </w:p>
    <w:p w:rsidR="006006FF" w:rsidRDefault="006006FF" w:rsidP="00D63082">
      <w:pPr>
        <w:jc w:val="both"/>
        <w:rPr>
          <w:rFonts w:eastAsiaTheme="minorEastAsia"/>
          <w:b/>
          <w:i/>
          <w:szCs w:val="20"/>
          <w:lang w:val="en-US" w:eastAsia="ko-KR"/>
        </w:rPr>
      </w:pPr>
      <w:r w:rsidRPr="006006FF">
        <w:rPr>
          <w:rFonts w:eastAsiaTheme="minorEastAsia" w:hint="eastAsia"/>
          <w:b/>
          <w:i/>
          <w:szCs w:val="20"/>
          <w:lang w:val="en-US" w:eastAsia="ko-KR"/>
        </w:rPr>
        <w:t xml:space="preserve">Proposal 3: </w:t>
      </w:r>
      <w:r>
        <w:rPr>
          <w:rFonts w:eastAsiaTheme="minorEastAsia" w:hint="eastAsia"/>
          <w:b/>
          <w:i/>
          <w:szCs w:val="20"/>
          <w:lang w:val="en-US" w:eastAsia="ko-KR"/>
        </w:rPr>
        <w:t xml:space="preserve">The UE is operating with small coverage, the same maximum number of DL and UL HARQ processes as for Cat-0 UE in Rel-12 are supported. </w:t>
      </w:r>
    </w:p>
    <w:p w:rsidR="006006FF" w:rsidRPr="006006FF" w:rsidRDefault="006006FF" w:rsidP="00D63082">
      <w:pPr>
        <w:jc w:val="both"/>
        <w:rPr>
          <w:rFonts w:eastAsiaTheme="minorEastAsia"/>
          <w:b/>
          <w:i/>
          <w:szCs w:val="20"/>
          <w:lang w:val="en-US" w:eastAsia="ko-KR"/>
        </w:rPr>
      </w:pPr>
    </w:p>
    <w:p w:rsidR="009D2947" w:rsidRDefault="00717BE2" w:rsidP="00D63082">
      <w:pPr>
        <w:pStyle w:val="2"/>
        <w:jc w:val="both"/>
        <w:rPr>
          <w:i w:val="0"/>
          <w:lang w:val="en-US" w:eastAsia="ko-KR"/>
        </w:rPr>
      </w:pPr>
      <w:r>
        <w:rPr>
          <w:rFonts w:hint="eastAsia"/>
          <w:i w:val="0"/>
          <w:lang w:val="en-US" w:eastAsia="ko-KR"/>
        </w:rPr>
        <w:t>Skipping behavior in repetition</w:t>
      </w:r>
    </w:p>
    <w:p w:rsidR="00717BE2" w:rsidRPr="00717BE2" w:rsidRDefault="00717BE2" w:rsidP="00D63082">
      <w:pPr>
        <w:jc w:val="both"/>
        <w:rPr>
          <w:lang w:val="en-US" w:eastAsia="ko-KR"/>
        </w:rPr>
      </w:pPr>
      <w:r>
        <w:rPr>
          <w:rFonts w:hint="eastAsia"/>
          <w:lang w:val="en-US" w:eastAsia="ko-KR"/>
        </w:rPr>
        <w:t xml:space="preserve">As agreed in the last meeting, a UE expects that only valid subframes aligned between eNB and UE will be used for repetition. It is FFS whether there is any case the UE and eNB may have different understanding on the </w:t>
      </w:r>
      <w:r>
        <w:rPr>
          <w:lang w:val="en-US" w:eastAsia="ko-KR"/>
        </w:rPr>
        <w:t>availability</w:t>
      </w:r>
      <w:r>
        <w:rPr>
          <w:rFonts w:hint="eastAsia"/>
          <w:lang w:val="en-US" w:eastAsia="ko-KR"/>
        </w:rPr>
        <w:t xml:space="preserve"> on subframe(s). </w:t>
      </w:r>
      <w:r w:rsidR="00123083">
        <w:rPr>
          <w:rFonts w:hint="eastAsia"/>
          <w:lang w:val="en-US" w:eastAsia="ko-KR"/>
        </w:rPr>
        <w:t xml:space="preserve">Potential use cases of misalignment may occur when a UE autonomously switches </w:t>
      </w:r>
      <w:r w:rsidR="00123083">
        <w:rPr>
          <w:lang w:val="en-US" w:eastAsia="ko-KR"/>
        </w:rPr>
        <w:t>frequency</w:t>
      </w:r>
      <w:r w:rsidR="00123083">
        <w:rPr>
          <w:rFonts w:hint="eastAsia"/>
          <w:lang w:val="en-US" w:eastAsia="ko-KR"/>
        </w:rPr>
        <w:t xml:space="preserve"> for </w:t>
      </w:r>
      <w:r w:rsidR="00123083">
        <w:rPr>
          <w:lang w:val="en-US" w:eastAsia="ko-KR"/>
        </w:rPr>
        <w:t>reacquiring</w:t>
      </w:r>
      <w:r w:rsidR="00123083">
        <w:rPr>
          <w:rFonts w:hint="eastAsia"/>
          <w:lang w:val="en-US" w:eastAsia="ko-KR"/>
        </w:rPr>
        <w:t xml:space="preserve"> PSS/SSS and/or PBCH. Another possible case is that a UE is waiting for RAR </w:t>
      </w:r>
      <w:proofErr w:type="gramStart"/>
      <w:r w:rsidR="00123083">
        <w:rPr>
          <w:rFonts w:hint="eastAsia"/>
          <w:lang w:val="en-US" w:eastAsia="ko-KR"/>
        </w:rPr>
        <w:t>responses which corresponds</w:t>
      </w:r>
      <w:proofErr w:type="gramEnd"/>
      <w:r w:rsidR="00123083">
        <w:rPr>
          <w:rFonts w:hint="eastAsia"/>
          <w:lang w:val="en-US" w:eastAsia="ko-KR"/>
        </w:rPr>
        <w:t xml:space="preserve"> to PRACH triggered by a UE</w:t>
      </w:r>
      <w:r w:rsidR="00D63082" w:rsidRPr="00D63082">
        <w:rPr>
          <w:rFonts w:hint="eastAsia"/>
          <w:lang w:val="en-US" w:eastAsia="ko-KR"/>
        </w:rPr>
        <w:t xml:space="preserve"> </w:t>
      </w:r>
      <w:r w:rsidR="00D63082">
        <w:rPr>
          <w:rFonts w:hint="eastAsia"/>
          <w:lang w:val="en-US" w:eastAsia="ko-KR"/>
        </w:rPr>
        <w:t>or reading paging</w:t>
      </w:r>
      <w:r w:rsidR="00123083">
        <w:rPr>
          <w:rFonts w:hint="eastAsia"/>
          <w:lang w:val="en-US" w:eastAsia="ko-KR"/>
        </w:rPr>
        <w:t>. For PSS/SSS and/or PBCH acquisition</w:t>
      </w:r>
      <w:r w:rsidR="00D63082">
        <w:rPr>
          <w:rFonts w:hint="eastAsia"/>
          <w:lang w:val="en-US" w:eastAsia="ko-KR"/>
        </w:rPr>
        <w:t>, and paging</w:t>
      </w:r>
      <w:r w:rsidR="00123083">
        <w:rPr>
          <w:rFonts w:hint="eastAsia"/>
          <w:lang w:val="en-US" w:eastAsia="ko-KR"/>
        </w:rPr>
        <w:t xml:space="preserve">, it can be left up to UE implementation how to handle the case. From the network perspective, those subframes will be counted as valid. For PAR responses, it is proposed to put higher priority on RAR reception over unicast transmission. Overall, it can be concluded that invalid subframes aligned between the network and a UE would be skipped during the repetition. For other cases, either it is up to the UE implementation or a priority mechanism to address collisions between two channels can address the issue. </w:t>
      </w:r>
    </w:p>
    <w:p w:rsidR="00CE665B" w:rsidRDefault="00A31DC8" w:rsidP="00D63082">
      <w:pPr>
        <w:pStyle w:val="2"/>
        <w:jc w:val="both"/>
        <w:rPr>
          <w:i w:val="0"/>
          <w:lang w:eastAsia="ko-KR"/>
        </w:rPr>
      </w:pPr>
      <w:r>
        <w:rPr>
          <w:rFonts w:hint="eastAsia"/>
          <w:i w:val="0"/>
          <w:lang w:eastAsia="ko-KR"/>
        </w:rPr>
        <w:t>How to apply k</w:t>
      </w:r>
    </w:p>
    <w:p w:rsidR="00A31DC8" w:rsidRDefault="00A31DC8" w:rsidP="00D63082">
      <w:pPr>
        <w:jc w:val="both"/>
        <w:rPr>
          <w:lang w:eastAsia="ko-KR"/>
        </w:rPr>
      </w:pPr>
      <w:r>
        <w:rPr>
          <w:rFonts w:hint="eastAsia"/>
          <w:lang w:eastAsia="ko-KR"/>
        </w:rPr>
        <w:t xml:space="preserve">It is agreed that PDSCH comes after M-PDCCH with k gap to allow possibly frequency retuning. </w:t>
      </w:r>
      <w:r w:rsidR="00D63082">
        <w:rPr>
          <w:rFonts w:hint="eastAsia"/>
          <w:lang w:eastAsia="ko-KR"/>
        </w:rPr>
        <w:t>Even w</w:t>
      </w:r>
      <w:r>
        <w:rPr>
          <w:rFonts w:hint="eastAsia"/>
          <w:lang w:eastAsia="ko-KR"/>
        </w:rPr>
        <w:t xml:space="preserve">ith small frequency retuning gap of 2 OFDM symbols, at least one subframe is needed between M-PDCCH and PDSCH as a UE needs processing time on M-PDCCH before it can switch to different narrowband. In enhanced </w:t>
      </w:r>
      <w:r>
        <w:rPr>
          <w:lang w:eastAsia="ko-KR"/>
        </w:rPr>
        <w:t>coverage</w:t>
      </w:r>
      <w:r>
        <w:rPr>
          <w:rFonts w:hint="eastAsia"/>
          <w:lang w:eastAsia="ko-KR"/>
        </w:rPr>
        <w:t xml:space="preserve"> with the HARQ process restricted to 1, the invalid subframe can be also used for a frequency retuning gap. However, if multiple HARQ processes are considered, for example, in normal coverage, whether to allow </w:t>
      </w:r>
      <w:r>
        <w:rPr>
          <w:lang w:eastAsia="ko-KR"/>
        </w:rPr>
        <w:t xml:space="preserve">counting invalid subframe for the gap between M-PDCCH and PDSCH needs further consideration. </w:t>
      </w:r>
    </w:p>
    <w:p w:rsidR="00A31DC8" w:rsidRDefault="00A31DC8" w:rsidP="00D63082">
      <w:pPr>
        <w:jc w:val="both"/>
        <w:rPr>
          <w:lang w:eastAsia="ko-KR"/>
        </w:rPr>
      </w:pPr>
    </w:p>
    <w:p w:rsidR="00C91778" w:rsidRDefault="00D63082" w:rsidP="00D63082">
      <w:pPr>
        <w:pStyle w:val="af1"/>
        <w:numPr>
          <w:ilvl w:val="0"/>
          <w:numId w:val="21"/>
        </w:numPr>
        <w:rPr>
          <w:lang w:eastAsia="ko-KR"/>
        </w:rPr>
      </w:pPr>
      <w:r>
        <w:rPr>
          <w:rFonts w:hint="eastAsia"/>
          <w:lang w:eastAsia="ko-KR"/>
        </w:rPr>
        <w:t>k</w:t>
      </w:r>
      <w:r w:rsidR="009F4076">
        <w:rPr>
          <w:rFonts w:hint="eastAsia"/>
          <w:lang w:eastAsia="ko-KR"/>
        </w:rPr>
        <w:t>1</w:t>
      </w:r>
      <w:r w:rsidR="00C91778">
        <w:rPr>
          <w:rFonts w:hint="eastAsia"/>
          <w:lang w:eastAsia="ko-KR"/>
        </w:rPr>
        <w:t xml:space="preserve"> </w:t>
      </w:r>
      <w:r w:rsidR="00A31DC8">
        <w:rPr>
          <w:rFonts w:hint="eastAsia"/>
          <w:lang w:eastAsia="ko-KR"/>
        </w:rPr>
        <w:t xml:space="preserve">= 2 </w:t>
      </w:r>
      <w:r w:rsidR="00C91778">
        <w:rPr>
          <w:rFonts w:hint="eastAsia"/>
          <w:lang w:eastAsia="ko-KR"/>
        </w:rPr>
        <w:t>between M-PDCCH and PDSCH</w:t>
      </w:r>
      <w:r w:rsidR="00A31DC8">
        <w:rPr>
          <w:rFonts w:hint="eastAsia"/>
          <w:lang w:eastAsia="ko-KR"/>
        </w:rPr>
        <w:t xml:space="preserve"> with cross-narrowband scheduling</w:t>
      </w:r>
    </w:p>
    <w:p w:rsidR="009F4076" w:rsidRDefault="009F4076" w:rsidP="00D63082">
      <w:pPr>
        <w:jc w:val="both"/>
        <w:rPr>
          <w:lang w:eastAsia="ko-KR"/>
        </w:rPr>
      </w:pPr>
      <w:r>
        <w:rPr>
          <w:rFonts w:hint="eastAsia"/>
          <w:lang w:eastAsia="ko-KR"/>
        </w:rPr>
        <w:lastRenderedPageBreak/>
        <w:t xml:space="preserve">When k1 =1 between M-PDCCH and PDSCH, if the n+k1 is invalid subframe, it can be postponed to the next available subframe. Since the same set of available subframes will be used for control and data, there is no ambiguity issue in this case. </w:t>
      </w:r>
    </w:p>
    <w:p w:rsidR="00F57417" w:rsidRDefault="009F4076" w:rsidP="00D63082">
      <w:pPr>
        <w:jc w:val="both"/>
        <w:rPr>
          <w:lang w:eastAsia="ko-KR"/>
        </w:rPr>
      </w:pPr>
      <w:r>
        <w:rPr>
          <w:rFonts w:hint="eastAsia"/>
          <w:lang w:eastAsia="ko-KR"/>
        </w:rPr>
        <w:t>When k1 =2 between M-PDCCH and PDSCH, if subframe n+k1</w:t>
      </w:r>
      <w:r w:rsidR="0015717D">
        <w:rPr>
          <w:rFonts w:hint="eastAsia"/>
          <w:lang w:eastAsia="ko-KR"/>
        </w:rPr>
        <w:t xml:space="preserve"> is an invalid subframe, </w:t>
      </w:r>
      <w:r>
        <w:rPr>
          <w:rFonts w:hint="eastAsia"/>
          <w:lang w:eastAsia="ko-KR"/>
        </w:rPr>
        <w:t xml:space="preserve">according to the agreement, it should delay PDSCH to one of upcoming </w:t>
      </w:r>
      <w:r>
        <w:rPr>
          <w:lang w:eastAsia="ko-KR"/>
        </w:rPr>
        <w:t>available</w:t>
      </w:r>
      <w:r>
        <w:rPr>
          <w:rFonts w:hint="eastAsia"/>
          <w:lang w:eastAsia="ko-KR"/>
        </w:rPr>
        <w:t xml:space="preserve"> subframe. </w:t>
      </w:r>
      <w:r w:rsidR="00A1402D">
        <w:rPr>
          <w:rFonts w:hint="eastAsia"/>
          <w:lang w:eastAsia="ko-KR"/>
        </w:rPr>
        <w:t xml:space="preserve">Using this option, </w:t>
      </w:r>
      <w:r w:rsidR="00A1402D">
        <w:rPr>
          <w:lang w:eastAsia="ko-KR"/>
        </w:rPr>
        <w:t>handling</w:t>
      </w:r>
      <w:r w:rsidR="00A1402D">
        <w:rPr>
          <w:rFonts w:hint="eastAsia"/>
          <w:lang w:eastAsia="ko-KR"/>
        </w:rPr>
        <w:t xml:space="preserve"> of multiple HARQ-processes should be clarified. </w:t>
      </w:r>
    </w:p>
    <w:p w:rsidR="00A1402D" w:rsidRDefault="00A1402D" w:rsidP="00D63082">
      <w:pPr>
        <w:jc w:val="center"/>
        <w:rPr>
          <w:lang w:eastAsia="ko-KR"/>
        </w:rPr>
      </w:pPr>
      <w:r w:rsidRPr="00A1402D">
        <w:rPr>
          <w:rFonts w:hint="eastAsia"/>
          <w:noProof/>
          <w:lang w:val="en-US" w:eastAsia="ko-KR"/>
        </w:rPr>
        <w:drawing>
          <wp:inline distT="0" distB="0" distL="0" distR="0" wp14:anchorId="181E1E67" wp14:editId="56810419">
            <wp:extent cx="3509277" cy="20654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9227" cy="2065439"/>
                    </a:xfrm>
                    <a:prstGeom prst="rect">
                      <a:avLst/>
                    </a:prstGeom>
                    <a:noFill/>
                    <a:ln>
                      <a:noFill/>
                    </a:ln>
                  </pic:spPr>
                </pic:pic>
              </a:graphicData>
            </a:graphic>
          </wp:inline>
        </w:drawing>
      </w:r>
    </w:p>
    <w:p w:rsidR="00A1402D" w:rsidRDefault="00A1402D" w:rsidP="00D63082">
      <w:pPr>
        <w:pStyle w:val="af0"/>
        <w:jc w:val="center"/>
        <w:rPr>
          <w:lang w:eastAsia="ko-KR"/>
        </w:rPr>
      </w:pPr>
      <w:bookmarkStart w:id="0" w:name="_Ref419136652"/>
      <w:proofErr w:type="gramStart"/>
      <w:r>
        <w:t xml:space="preserve">Figure </w:t>
      </w:r>
      <w:r>
        <w:fldChar w:fldCharType="begin"/>
      </w:r>
      <w:r>
        <w:instrText xml:space="preserve"> SEQ Figure \* ARABIC </w:instrText>
      </w:r>
      <w:r>
        <w:fldChar w:fldCharType="separate"/>
      </w:r>
      <w:r w:rsidR="003D0B7C">
        <w:rPr>
          <w:noProof/>
        </w:rPr>
        <w:t>1</w:t>
      </w:r>
      <w:r>
        <w:fldChar w:fldCharType="end"/>
      </w:r>
      <w:bookmarkEnd w:id="0"/>
      <w:r>
        <w:rPr>
          <w:rFonts w:hint="eastAsia"/>
          <w:lang w:eastAsia="ko-KR"/>
        </w:rPr>
        <w:t>.</w:t>
      </w:r>
      <w:proofErr w:type="gramEnd"/>
      <w:r>
        <w:rPr>
          <w:rFonts w:hint="eastAsia"/>
          <w:lang w:eastAsia="ko-KR"/>
        </w:rPr>
        <w:t xml:space="preserve"> Collision case when k1 = 2 among parallel HARQ processes</w:t>
      </w:r>
    </w:p>
    <w:p w:rsidR="007826E6" w:rsidRPr="007826E6" w:rsidRDefault="007826E6" w:rsidP="00D63082">
      <w:pPr>
        <w:jc w:val="both"/>
        <w:rPr>
          <w:lang w:eastAsia="ko-KR"/>
        </w:rPr>
      </w:pPr>
    </w:p>
    <w:p w:rsidR="00A1402D" w:rsidRDefault="00A1402D" w:rsidP="00D63082">
      <w:pPr>
        <w:jc w:val="both"/>
        <w:rPr>
          <w:lang w:eastAsia="ko-KR"/>
        </w:rPr>
      </w:pPr>
      <w:r>
        <w:rPr>
          <w:rFonts w:hint="eastAsia"/>
          <w:lang w:eastAsia="ko-KR"/>
        </w:rPr>
        <w:t xml:space="preserve">As shown in </w:t>
      </w:r>
      <w:r>
        <w:rPr>
          <w:lang w:eastAsia="ko-KR"/>
        </w:rPr>
        <w:fldChar w:fldCharType="begin"/>
      </w:r>
      <w:r>
        <w:rPr>
          <w:lang w:eastAsia="ko-KR"/>
        </w:rPr>
        <w:instrText xml:space="preserve"> </w:instrText>
      </w:r>
      <w:r>
        <w:rPr>
          <w:rFonts w:hint="eastAsia"/>
          <w:lang w:eastAsia="ko-KR"/>
        </w:rPr>
        <w:instrText>REF _Ref419136652 \h</w:instrText>
      </w:r>
      <w:r>
        <w:rPr>
          <w:lang w:eastAsia="ko-KR"/>
        </w:rPr>
        <w:instrText xml:space="preserve"> </w:instrText>
      </w:r>
      <w:r w:rsidR="00324D06">
        <w:rPr>
          <w:lang w:eastAsia="ko-KR"/>
        </w:rPr>
        <w:instrText xml:space="preserve"> \* MERGEFORMAT </w:instrText>
      </w:r>
      <w:r>
        <w:rPr>
          <w:lang w:eastAsia="ko-KR"/>
        </w:rPr>
      </w:r>
      <w:r>
        <w:rPr>
          <w:lang w:eastAsia="ko-KR"/>
        </w:rPr>
        <w:fldChar w:fldCharType="separate"/>
      </w:r>
      <w:r>
        <w:t xml:space="preserve">Figure </w:t>
      </w:r>
      <w:r>
        <w:rPr>
          <w:noProof/>
        </w:rPr>
        <w:t>1</w:t>
      </w:r>
      <w:r>
        <w:rPr>
          <w:lang w:eastAsia="ko-KR"/>
        </w:rPr>
        <w:fldChar w:fldCharType="end"/>
      </w:r>
      <w:r>
        <w:rPr>
          <w:rFonts w:hint="eastAsia"/>
          <w:lang w:eastAsia="ko-KR"/>
        </w:rPr>
        <w:t xml:space="preserve">, if </w:t>
      </w:r>
      <w:r w:rsidR="009F4076">
        <w:rPr>
          <w:rFonts w:hint="eastAsia"/>
          <w:lang w:eastAsia="ko-KR"/>
        </w:rPr>
        <w:t>k1</w:t>
      </w:r>
      <w:r w:rsidR="00571330">
        <w:rPr>
          <w:rFonts w:hint="eastAsia"/>
          <w:lang w:eastAsia="ko-KR"/>
        </w:rPr>
        <w:t xml:space="preserve"> </w:t>
      </w:r>
      <w:r>
        <w:rPr>
          <w:rFonts w:hint="eastAsia"/>
          <w:lang w:eastAsia="ko-KR"/>
        </w:rPr>
        <w:t xml:space="preserve">= 2 due to frequency retuning, possible collision can occur if two MBSFN </w:t>
      </w:r>
      <w:r>
        <w:rPr>
          <w:lang w:eastAsia="ko-KR"/>
        </w:rPr>
        <w:t>subframes</w:t>
      </w:r>
      <w:r>
        <w:rPr>
          <w:rFonts w:hint="eastAsia"/>
          <w:lang w:eastAsia="ko-KR"/>
        </w:rPr>
        <w:t xml:space="preserve"> are considered as invalid downlink subframe. </w:t>
      </w:r>
      <w:r w:rsidR="007826E6">
        <w:rPr>
          <w:rFonts w:hint="eastAsia"/>
          <w:lang w:eastAsia="ko-KR"/>
        </w:rPr>
        <w:t xml:space="preserve">If M-PDCCH is scheduled in the first and second subframe, third and fourth subframes would be used for PDSCH transmission respectively where both subframes would be invalid subframe and thus collision at the next valid </w:t>
      </w:r>
      <w:r w:rsidR="007826E6">
        <w:rPr>
          <w:lang w:eastAsia="ko-KR"/>
        </w:rPr>
        <w:t>downlink</w:t>
      </w:r>
      <w:r w:rsidR="007826E6">
        <w:rPr>
          <w:rFonts w:hint="eastAsia"/>
          <w:lang w:eastAsia="ko-KR"/>
        </w:rPr>
        <w:t xml:space="preserve"> subframe (5</w:t>
      </w:r>
      <w:r w:rsidR="007826E6" w:rsidRPr="007826E6">
        <w:rPr>
          <w:rFonts w:hint="eastAsia"/>
          <w:vertAlign w:val="superscript"/>
          <w:lang w:eastAsia="ko-KR"/>
        </w:rPr>
        <w:t>th</w:t>
      </w:r>
      <w:r w:rsidR="007826E6">
        <w:rPr>
          <w:rFonts w:hint="eastAsia"/>
          <w:lang w:eastAsia="ko-KR"/>
        </w:rPr>
        <w:t xml:space="preserve"> subframe) can occur. To address this issue, two approaches can be considered. </w:t>
      </w:r>
    </w:p>
    <w:p w:rsidR="007826E6" w:rsidRPr="007826E6" w:rsidRDefault="007826E6" w:rsidP="00D63082">
      <w:pPr>
        <w:pStyle w:val="af1"/>
        <w:numPr>
          <w:ilvl w:val="0"/>
          <w:numId w:val="22"/>
        </w:numPr>
        <w:rPr>
          <w:lang w:eastAsia="ko-KR"/>
        </w:rPr>
      </w:pPr>
      <w:r>
        <w:rPr>
          <w:rFonts w:hint="eastAsia"/>
          <w:sz w:val="20"/>
          <w:lang w:eastAsia="ko-KR"/>
        </w:rPr>
        <w:t xml:space="preserve">Count only valid downlink subframes such that PDSCH is always scheduled after </w:t>
      </w:r>
      <w:r w:rsidR="009F4076">
        <w:rPr>
          <w:rFonts w:hint="eastAsia"/>
          <w:sz w:val="20"/>
          <w:lang w:eastAsia="ko-KR"/>
        </w:rPr>
        <w:t>k1</w:t>
      </w:r>
      <w:r>
        <w:rPr>
          <w:rFonts w:hint="eastAsia"/>
          <w:sz w:val="20"/>
          <w:lang w:eastAsia="ko-KR"/>
        </w:rPr>
        <w:t xml:space="preserve"> valid subframe since M-PDCCH scheduling. </w:t>
      </w:r>
      <w:r w:rsidR="00324D06">
        <w:rPr>
          <w:rFonts w:hint="eastAsia"/>
          <w:sz w:val="20"/>
          <w:lang w:eastAsia="ko-KR"/>
        </w:rPr>
        <w:t xml:space="preserve">In other words, PDSCH is scheduled in k1-th valid subframe after subframe n. </w:t>
      </w:r>
      <w:r>
        <w:rPr>
          <w:rFonts w:hint="eastAsia"/>
          <w:sz w:val="20"/>
          <w:lang w:eastAsia="ko-KR"/>
        </w:rPr>
        <w:t>In this case, PDSCH corresponding to M-PDCCH in first subframe will be transmitted in 4</w:t>
      </w:r>
      <w:r w:rsidRPr="007826E6">
        <w:rPr>
          <w:rFonts w:hint="eastAsia"/>
          <w:sz w:val="20"/>
          <w:vertAlign w:val="superscript"/>
          <w:lang w:eastAsia="ko-KR"/>
        </w:rPr>
        <w:t>th</w:t>
      </w:r>
      <w:r>
        <w:rPr>
          <w:rFonts w:hint="eastAsia"/>
          <w:sz w:val="20"/>
          <w:lang w:eastAsia="ko-KR"/>
        </w:rPr>
        <w:t xml:space="preserve"> subframe and PDSCH </w:t>
      </w:r>
      <w:r>
        <w:rPr>
          <w:sz w:val="20"/>
          <w:lang w:eastAsia="ko-KR"/>
        </w:rPr>
        <w:t>corresponding</w:t>
      </w:r>
      <w:r>
        <w:rPr>
          <w:rFonts w:hint="eastAsia"/>
          <w:sz w:val="20"/>
          <w:lang w:eastAsia="ko-KR"/>
        </w:rPr>
        <w:t xml:space="preserve"> to M-PDCCH in the second subframe will be transmitted in 5</w:t>
      </w:r>
      <w:r w:rsidRPr="007826E6">
        <w:rPr>
          <w:rFonts w:hint="eastAsia"/>
          <w:sz w:val="20"/>
          <w:vertAlign w:val="superscript"/>
          <w:lang w:eastAsia="ko-KR"/>
        </w:rPr>
        <w:t>th</w:t>
      </w:r>
      <w:r>
        <w:rPr>
          <w:rFonts w:hint="eastAsia"/>
          <w:sz w:val="20"/>
          <w:lang w:eastAsia="ko-KR"/>
        </w:rPr>
        <w:t xml:space="preserve"> subframe. </w:t>
      </w:r>
    </w:p>
    <w:p w:rsidR="007826E6" w:rsidRPr="007826E6" w:rsidRDefault="007826E6" w:rsidP="00D63082">
      <w:pPr>
        <w:pStyle w:val="af1"/>
        <w:numPr>
          <w:ilvl w:val="0"/>
          <w:numId w:val="22"/>
        </w:numPr>
        <w:rPr>
          <w:lang w:eastAsia="ko-KR"/>
        </w:rPr>
      </w:pPr>
      <w:r>
        <w:rPr>
          <w:rFonts w:hint="eastAsia"/>
          <w:sz w:val="20"/>
          <w:lang w:eastAsia="ko-KR"/>
        </w:rPr>
        <w:t xml:space="preserve">Assume that frequency retuning </w:t>
      </w:r>
      <w:r>
        <w:rPr>
          <w:sz w:val="20"/>
          <w:lang w:eastAsia="ko-KR"/>
        </w:rPr>
        <w:t>subframe</w:t>
      </w:r>
      <w:r>
        <w:rPr>
          <w:rFonts w:hint="eastAsia"/>
          <w:sz w:val="20"/>
          <w:lang w:eastAsia="ko-KR"/>
        </w:rPr>
        <w:t xml:space="preserve"> always occur in the next subframe of subframe where corresponding M-PDCCH is transmitted. In this example, a UE can assume that second subframe is used for gap subframe since it receives M-PDCCH in the first subframe. This approach may not be </w:t>
      </w:r>
      <w:proofErr w:type="gramStart"/>
      <w:r>
        <w:rPr>
          <w:rFonts w:hint="eastAsia"/>
          <w:sz w:val="20"/>
          <w:lang w:eastAsia="ko-KR"/>
        </w:rPr>
        <w:t>so</w:t>
      </w:r>
      <w:proofErr w:type="gramEnd"/>
      <w:r>
        <w:rPr>
          <w:rFonts w:hint="eastAsia"/>
          <w:sz w:val="20"/>
          <w:lang w:eastAsia="ko-KR"/>
        </w:rPr>
        <w:t xml:space="preserve"> efficient as valid downlink (second subframe) cannot be used for transmission of another M-PDCCH. </w:t>
      </w:r>
    </w:p>
    <w:p w:rsidR="007826E6" w:rsidRDefault="007826E6" w:rsidP="00D63082">
      <w:pPr>
        <w:jc w:val="both"/>
        <w:rPr>
          <w:lang w:eastAsia="ko-KR"/>
        </w:rPr>
      </w:pPr>
      <w:r>
        <w:rPr>
          <w:rFonts w:hint="eastAsia"/>
          <w:lang w:eastAsia="ko-KR"/>
        </w:rPr>
        <w:t xml:space="preserve">Based on the observations, we propose to consider the first approach. </w:t>
      </w:r>
    </w:p>
    <w:p w:rsidR="007826E6" w:rsidRDefault="007826E6" w:rsidP="00D63082">
      <w:pPr>
        <w:jc w:val="both"/>
        <w:rPr>
          <w:lang w:eastAsia="ko-KR"/>
        </w:rPr>
      </w:pPr>
    </w:p>
    <w:p w:rsidR="007826E6" w:rsidRPr="00A47E40" w:rsidRDefault="007826E6" w:rsidP="00D63082">
      <w:pPr>
        <w:jc w:val="both"/>
        <w:rPr>
          <w:b/>
          <w:i/>
          <w:lang w:eastAsia="ko-KR"/>
        </w:rPr>
      </w:pPr>
      <w:r w:rsidRPr="00A47E40">
        <w:rPr>
          <w:rFonts w:hint="eastAsia"/>
          <w:b/>
          <w:i/>
          <w:lang w:eastAsia="ko-KR"/>
        </w:rPr>
        <w:t xml:space="preserve">Proposal </w:t>
      </w:r>
      <w:r w:rsidR="00472B94">
        <w:rPr>
          <w:rFonts w:hint="eastAsia"/>
          <w:b/>
          <w:i/>
          <w:lang w:eastAsia="ko-KR"/>
        </w:rPr>
        <w:t>4</w:t>
      </w:r>
      <w:r w:rsidRPr="00A47E40">
        <w:rPr>
          <w:rFonts w:hint="eastAsia"/>
          <w:b/>
          <w:i/>
          <w:lang w:eastAsia="ko-KR"/>
        </w:rPr>
        <w:t xml:space="preserve">: PDSCH is scheduled </w:t>
      </w:r>
      <w:r w:rsidR="00324D06" w:rsidRPr="00A47E40">
        <w:rPr>
          <w:rFonts w:hint="eastAsia"/>
          <w:b/>
          <w:i/>
          <w:lang w:eastAsia="ko-KR"/>
        </w:rPr>
        <w:t>at k1-th valid downlink subframe after subframe n, where DL grant is transmitted in subframe n.</w:t>
      </w:r>
      <w:r w:rsidRPr="00A47E40">
        <w:rPr>
          <w:rFonts w:hint="eastAsia"/>
          <w:b/>
          <w:i/>
          <w:lang w:eastAsia="ko-KR"/>
        </w:rPr>
        <w:t xml:space="preserve"> </w:t>
      </w:r>
    </w:p>
    <w:p w:rsidR="00857252" w:rsidRDefault="00857252" w:rsidP="00D63082">
      <w:pPr>
        <w:jc w:val="both"/>
        <w:rPr>
          <w:lang w:eastAsia="ko-KR"/>
        </w:rPr>
      </w:pPr>
    </w:p>
    <w:p w:rsidR="00B1773D" w:rsidRDefault="00637B28" w:rsidP="00D63082">
      <w:pPr>
        <w:jc w:val="both"/>
        <w:rPr>
          <w:lang w:eastAsia="ko-KR"/>
        </w:rPr>
      </w:pPr>
      <w:r>
        <w:rPr>
          <w:rFonts w:hint="eastAsia"/>
          <w:lang w:eastAsia="ko-KR"/>
        </w:rPr>
        <w:t>Also, if consecutive M-PDCCH</w:t>
      </w:r>
      <w:r w:rsidR="00A47E40">
        <w:rPr>
          <w:rFonts w:hint="eastAsia"/>
          <w:lang w:eastAsia="ko-KR"/>
        </w:rPr>
        <w:t>s</w:t>
      </w:r>
      <w:r>
        <w:rPr>
          <w:rFonts w:hint="eastAsia"/>
          <w:lang w:eastAsia="ko-KR"/>
        </w:rPr>
        <w:t xml:space="preserve"> schedule PDSCH </w:t>
      </w:r>
      <w:r w:rsidR="00A47E40">
        <w:rPr>
          <w:rFonts w:hint="eastAsia"/>
          <w:lang w:eastAsia="ko-KR"/>
        </w:rPr>
        <w:t>with</w:t>
      </w:r>
      <w:r>
        <w:rPr>
          <w:rFonts w:hint="eastAsia"/>
          <w:lang w:eastAsia="ko-KR"/>
        </w:rPr>
        <w:t xml:space="preserve"> different narrowbands, a frequency retuning gap between two PDSCHs could be also needed. </w:t>
      </w:r>
      <w:r>
        <w:rPr>
          <w:lang w:eastAsia="ko-KR"/>
        </w:rPr>
        <w:t>S</w:t>
      </w:r>
      <w:r>
        <w:rPr>
          <w:rFonts w:hint="eastAsia"/>
          <w:lang w:eastAsia="ko-KR"/>
        </w:rPr>
        <w:t xml:space="preserve">ince a UE can miss one of two M-PDCCHs, in such a case, the network should not schedule two PDSCHs in different narrowbands. If it is not avoided by the network scheduling, a UE can drop the latter one. </w:t>
      </w:r>
      <w:r w:rsidR="00B1773D">
        <w:rPr>
          <w:rFonts w:hint="eastAsia"/>
          <w:lang w:eastAsia="ko-KR"/>
        </w:rPr>
        <w:t xml:space="preserve">If the network wants to allow this case, then similar to UL index, downlink index can be used as shown in </w:t>
      </w:r>
      <w:r w:rsidR="00A47E40">
        <w:rPr>
          <w:lang w:eastAsia="ko-KR"/>
        </w:rPr>
        <w:fldChar w:fldCharType="begin"/>
      </w:r>
      <w:r w:rsidR="00A47E40">
        <w:rPr>
          <w:lang w:eastAsia="ko-KR"/>
        </w:rPr>
        <w:instrText xml:space="preserve"> </w:instrText>
      </w:r>
      <w:r w:rsidR="00A47E40">
        <w:rPr>
          <w:rFonts w:hint="eastAsia"/>
          <w:lang w:eastAsia="ko-KR"/>
        </w:rPr>
        <w:instrText>REF _Ref419535961 \h</w:instrText>
      </w:r>
      <w:r w:rsidR="00A47E40">
        <w:rPr>
          <w:lang w:eastAsia="ko-KR"/>
        </w:rPr>
        <w:instrText xml:space="preserve"> </w:instrText>
      </w:r>
      <w:r w:rsidR="00A47E40">
        <w:rPr>
          <w:lang w:eastAsia="ko-KR"/>
        </w:rPr>
      </w:r>
      <w:r w:rsidR="00D63082">
        <w:rPr>
          <w:lang w:eastAsia="ko-KR"/>
        </w:rPr>
        <w:instrText xml:space="preserve"> \* MERGEFORMAT </w:instrText>
      </w:r>
      <w:r w:rsidR="00A47E40">
        <w:rPr>
          <w:lang w:eastAsia="ko-KR"/>
        </w:rPr>
        <w:fldChar w:fldCharType="separate"/>
      </w:r>
      <w:r w:rsidR="00A47E40">
        <w:t xml:space="preserve">Figure </w:t>
      </w:r>
      <w:r w:rsidR="00A47E40">
        <w:rPr>
          <w:noProof/>
        </w:rPr>
        <w:t>2</w:t>
      </w:r>
      <w:r w:rsidR="00A47E40">
        <w:rPr>
          <w:lang w:eastAsia="ko-KR"/>
        </w:rPr>
        <w:fldChar w:fldCharType="end"/>
      </w:r>
      <w:r w:rsidR="00A47E40">
        <w:rPr>
          <w:rFonts w:hint="eastAsia"/>
          <w:lang w:eastAsia="ko-KR"/>
        </w:rPr>
        <w:t xml:space="preserve">. DL index = 0 means that PDSCH is scheduled in n+k1 and DL index = 1 means that PDSCH is scheduled in n+k1+1. In other words, if DL index = 1, PDSCH is scheduled in k1+1-th valid </w:t>
      </w:r>
      <w:proofErr w:type="spellStart"/>
      <w:r w:rsidR="00A47E40">
        <w:rPr>
          <w:rFonts w:hint="eastAsia"/>
          <w:lang w:eastAsia="ko-KR"/>
        </w:rPr>
        <w:t>donwilnk</w:t>
      </w:r>
      <w:proofErr w:type="spellEnd"/>
      <w:r w:rsidR="00A47E40">
        <w:rPr>
          <w:rFonts w:hint="eastAsia"/>
          <w:lang w:eastAsia="ko-KR"/>
        </w:rPr>
        <w:t xml:space="preserve"> </w:t>
      </w:r>
      <w:r w:rsidR="00A47E40">
        <w:rPr>
          <w:lang w:eastAsia="ko-KR"/>
        </w:rPr>
        <w:t>subframe</w:t>
      </w:r>
      <w:r w:rsidR="00A47E40">
        <w:rPr>
          <w:rFonts w:hint="eastAsia"/>
          <w:lang w:eastAsia="ko-KR"/>
        </w:rPr>
        <w:t xml:space="preserve"> after subframe n. </w:t>
      </w:r>
    </w:p>
    <w:p w:rsidR="00857252" w:rsidRDefault="00A47E40" w:rsidP="00D63082">
      <w:pPr>
        <w:jc w:val="center"/>
        <w:rPr>
          <w:lang w:eastAsia="ko-KR"/>
        </w:rPr>
      </w:pPr>
      <w:r w:rsidRPr="00A47E40">
        <w:rPr>
          <w:noProof/>
          <w:lang w:val="en-US" w:eastAsia="ko-KR"/>
        </w:rPr>
        <w:lastRenderedPageBreak/>
        <w:drawing>
          <wp:inline distT="0" distB="0" distL="0" distR="0" wp14:anchorId="2E871324" wp14:editId="0EF620AD">
            <wp:extent cx="3473639" cy="2304499"/>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3933" cy="2304694"/>
                    </a:xfrm>
                    <a:prstGeom prst="rect">
                      <a:avLst/>
                    </a:prstGeom>
                    <a:noFill/>
                    <a:ln>
                      <a:noFill/>
                    </a:ln>
                  </pic:spPr>
                </pic:pic>
              </a:graphicData>
            </a:graphic>
          </wp:inline>
        </w:drawing>
      </w:r>
    </w:p>
    <w:p w:rsidR="00637B28" w:rsidRDefault="00B1773D" w:rsidP="00D63082">
      <w:pPr>
        <w:pStyle w:val="af0"/>
        <w:jc w:val="center"/>
        <w:rPr>
          <w:lang w:eastAsia="ko-KR"/>
        </w:rPr>
      </w:pPr>
      <w:bookmarkStart w:id="1" w:name="_Ref419535961"/>
      <w:proofErr w:type="gramStart"/>
      <w:r>
        <w:t xml:space="preserve">Figure </w:t>
      </w:r>
      <w:r>
        <w:fldChar w:fldCharType="begin"/>
      </w:r>
      <w:r>
        <w:instrText xml:space="preserve"> SEQ Figure \* ARABIC </w:instrText>
      </w:r>
      <w:r>
        <w:fldChar w:fldCharType="separate"/>
      </w:r>
      <w:r w:rsidR="003D0B7C">
        <w:rPr>
          <w:noProof/>
        </w:rPr>
        <w:t>2</w:t>
      </w:r>
      <w:r>
        <w:fldChar w:fldCharType="end"/>
      </w:r>
      <w:bookmarkEnd w:id="1"/>
      <w:r>
        <w:rPr>
          <w:rFonts w:hint="eastAsia"/>
          <w:lang w:eastAsia="ko-KR"/>
        </w:rPr>
        <w:t>.</w:t>
      </w:r>
      <w:proofErr w:type="gramEnd"/>
      <w:r>
        <w:rPr>
          <w:rFonts w:hint="eastAsia"/>
          <w:lang w:eastAsia="ko-KR"/>
        </w:rPr>
        <w:t xml:space="preserve"> Example of DL index to allow consecutive M-PDCCH scheduling</w:t>
      </w:r>
    </w:p>
    <w:p w:rsidR="00637B28" w:rsidRDefault="00637B28" w:rsidP="00D63082">
      <w:pPr>
        <w:jc w:val="both"/>
        <w:rPr>
          <w:lang w:eastAsia="ko-KR"/>
        </w:rPr>
      </w:pPr>
    </w:p>
    <w:p w:rsidR="00857252" w:rsidRDefault="005C6C7B" w:rsidP="00D63082">
      <w:pPr>
        <w:pStyle w:val="af1"/>
        <w:numPr>
          <w:ilvl w:val="0"/>
          <w:numId w:val="21"/>
        </w:numPr>
        <w:rPr>
          <w:lang w:eastAsia="ko-KR"/>
        </w:rPr>
      </w:pPr>
      <w:r>
        <w:rPr>
          <w:rFonts w:hint="eastAsia"/>
          <w:lang w:eastAsia="ko-KR"/>
        </w:rPr>
        <w:t>k2</w:t>
      </w:r>
      <w:r w:rsidR="00857252">
        <w:rPr>
          <w:rFonts w:hint="eastAsia"/>
          <w:lang w:eastAsia="ko-KR"/>
        </w:rPr>
        <w:t xml:space="preserve"> between M-PDCCH and P</w:t>
      </w:r>
      <w:r w:rsidR="00637B28">
        <w:rPr>
          <w:rFonts w:hint="eastAsia"/>
          <w:lang w:eastAsia="ko-KR"/>
        </w:rPr>
        <w:t>U</w:t>
      </w:r>
      <w:r w:rsidR="00857252">
        <w:rPr>
          <w:rFonts w:hint="eastAsia"/>
          <w:lang w:eastAsia="ko-KR"/>
        </w:rPr>
        <w:t>SCH</w:t>
      </w:r>
      <w:r>
        <w:rPr>
          <w:rFonts w:hint="eastAsia"/>
          <w:lang w:eastAsia="ko-KR"/>
        </w:rPr>
        <w:t xml:space="preserve"> and k3 between PDSCH and PUCCH</w:t>
      </w:r>
    </w:p>
    <w:p w:rsidR="00857252" w:rsidRDefault="00637B28" w:rsidP="00D63082">
      <w:pPr>
        <w:jc w:val="both"/>
        <w:rPr>
          <w:lang w:eastAsia="ko-KR"/>
        </w:rPr>
      </w:pPr>
      <w:r>
        <w:rPr>
          <w:rFonts w:hint="eastAsia"/>
          <w:lang w:eastAsia="ko-KR"/>
        </w:rPr>
        <w:t xml:space="preserve">If all uplink subframes are not usable for PUSCH transmission, similar issue to PDSCH can exist. Examples of possible subframe where PUSCH transmission is not allowed would include subframe reserved for PRACH transmission in the same narrowband, subframe used for frequency </w:t>
      </w:r>
      <w:r>
        <w:rPr>
          <w:lang w:eastAsia="ko-KR"/>
        </w:rPr>
        <w:t>retuning</w:t>
      </w:r>
      <w:r>
        <w:rPr>
          <w:rFonts w:hint="eastAsia"/>
          <w:lang w:eastAsia="ko-KR"/>
        </w:rPr>
        <w:t xml:space="preserve"> gap</w:t>
      </w:r>
      <w:r w:rsidR="00C94C91">
        <w:rPr>
          <w:rFonts w:hint="eastAsia"/>
          <w:lang w:eastAsia="ko-KR"/>
        </w:rPr>
        <w:t xml:space="preserve"> when frequency hopping across </w:t>
      </w:r>
      <w:r w:rsidR="00C94C91">
        <w:rPr>
          <w:lang w:eastAsia="ko-KR"/>
        </w:rPr>
        <w:t>narrowband</w:t>
      </w:r>
      <w:r w:rsidR="00C94C91">
        <w:rPr>
          <w:rFonts w:hint="eastAsia"/>
          <w:lang w:eastAsia="ko-KR"/>
        </w:rPr>
        <w:t>s is used</w:t>
      </w:r>
      <w:r>
        <w:rPr>
          <w:rFonts w:hint="eastAsia"/>
          <w:lang w:eastAsia="ko-KR"/>
        </w:rPr>
        <w:t xml:space="preserve">, etc. If such an issue exists for UL transmission as well, we propose a similar </w:t>
      </w:r>
      <w:r>
        <w:rPr>
          <w:lang w:eastAsia="ko-KR"/>
        </w:rPr>
        <w:t>approach</w:t>
      </w:r>
      <w:r>
        <w:rPr>
          <w:rFonts w:hint="eastAsia"/>
          <w:lang w:eastAsia="ko-KR"/>
        </w:rPr>
        <w:t xml:space="preserve"> to PDSCH timing. </w:t>
      </w:r>
    </w:p>
    <w:p w:rsidR="00637B28" w:rsidRDefault="00637B28" w:rsidP="00D63082">
      <w:pPr>
        <w:jc w:val="both"/>
        <w:rPr>
          <w:lang w:eastAsia="ko-KR"/>
        </w:rPr>
      </w:pPr>
    </w:p>
    <w:p w:rsidR="00C94C91" w:rsidRDefault="00637B28" w:rsidP="00D63082">
      <w:pPr>
        <w:jc w:val="both"/>
        <w:rPr>
          <w:b/>
          <w:i/>
          <w:lang w:eastAsia="ko-KR"/>
        </w:rPr>
      </w:pPr>
      <w:r w:rsidRPr="00C94C91">
        <w:rPr>
          <w:rFonts w:hint="eastAsia"/>
          <w:b/>
          <w:i/>
          <w:lang w:eastAsia="ko-KR"/>
        </w:rPr>
        <w:t xml:space="preserve">Proposal </w:t>
      </w:r>
      <w:r w:rsidR="00472B94">
        <w:rPr>
          <w:rFonts w:hint="eastAsia"/>
          <w:b/>
          <w:i/>
          <w:lang w:eastAsia="ko-KR"/>
        </w:rPr>
        <w:t>5</w:t>
      </w:r>
      <w:r w:rsidRPr="00C94C91">
        <w:rPr>
          <w:rFonts w:hint="eastAsia"/>
          <w:b/>
          <w:i/>
          <w:lang w:eastAsia="ko-KR"/>
        </w:rPr>
        <w:t xml:space="preserve">: In FDD, PUSCH is scheduled at </w:t>
      </w:r>
      <w:r w:rsidR="00C94C91">
        <w:rPr>
          <w:rFonts w:hint="eastAsia"/>
          <w:b/>
          <w:i/>
          <w:lang w:eastAsia="ko-KR"/>
        </w:rPr>
        <w:t xml:space="preserve">k2-th valid uplink subframe </w:t>
      </w:r>
      <w:r w:rsidR="00C94C91" w:rsidRPr="00A47E40">
        <w:rPr>
          <w:rFonts w:hint="eastAsia"/>
          <w:b/>
          <w:i/>
          <w:lang w:eastAsia="ko-KR"/>
        </w:rPr>
        <w:t>after subframe n, where</w:t>
      </w:r>
      <w:r w:rsidR="00C94C91">
        <w:rPr>
          <w:rFonts w:hint="eastAsia"/>
          <w:b/>
          <w:i/>
          <w:lang w:eastAsia="ko-KR"/>
        </w:rPr>
        <w:t xml:space="preserve"> UL</w:t>
      </w:r>
      <w:r w:rsidR="00C94C91" w:rsidRPr="00A47E40">
        <w:rPr>
          <w:rFonts w:hint="eastAsia"/>
          <w:b/>
          <w:i/>
          <w:lang w:eastAsia="ko-KR"/>
        </w:rPr>
        <w:t xml:space="preserve"> grant is transmitted in subframe n. </w:t>
      </w:r>
      <w:r w:rsidR="00C94C91" w:rsidRPr="00C94C91">
        <w:rPr>
          <w:rFonts w:hint="eastAsia"/>
          <w:b/>
          <w:i/>
          <w:lang w:eastAsia="ko-KR"/>
        </w:rPr>
        <w:t>In FDD, PU</w:t>
      </w:r>
      <w:r w:rsidR="00C94C91">
        <w:rPr>
          <w:rFonts w:hint="eastAsia"/>
          <w:b/>
          <w:i/>
          <w:lang w:eastAsia="ko-KR"/>
        </w:rPr>
        <w:t>C</w:t>
      </w:r>
      <w:r w:rsidR="00C94C91" w:rsidRPr="00C94C91">
        <w:rPr>
          <w:rFonts w:hint="eastAsia"/>
          <w:b/>
          <w:i/>
          <w:lang w:eastAsia="ko-KR"/>
        </w:rPr>
        <w:t xml:space="preserve">CH is scheduled at </w:t>
      </w:r>
      <w:r w:rsidR="00C94C91">
        <w:rPr>
          <w:rFonts w:hint="eastAsia"/>
          <w:b/>
          <w:i/>
          <w:lang w:eastAsia="ko-KR"/>
        </w:rPr>
        <w:t xml:space="preserve">k3-th valid uplink subframe </w:t>
      </w:r>
      <w:r w:rsidR="00C94C91" w:rsidRPr="00A47E40">
        <w:rPr>
          <w:rFonts w:hint="eastAsia"/>
          <w:b/>
          <w:i/>
          <w:lang w:eastAsia="ko-KR"/>
        </w:rPr>
        <w:t>after subframe n, where</w:t>
      </w:r>
      <w:r w:rsidR="00C94C91">
        <w:rPr>
          <w:rFonts w:hint="eastAsia"/>
          <w:b/>
          <w:i/>
          <w:lang w:eastAsia="ko-KR"/>
        </w:rPr>
        <w:t xml:space="preserve"> </w:t>
      </w:r>
      <w:proofErr w:type="gramStart"/>
      <w:r w:rsidR="00C94C91">
        <w:rPr>
          <w:rFonts w:hint="eastAsia"/>
          <w:b/>
          <w:i/>
          <w:lang w:eastAsia="ko-KR"/>
        </w:rPr>
        <w:t xml:space="preserve">PDSCH </w:t>
      </w:r>
      <w:r w:rsidR="00C94C91" w:rsidRPr="00A47E40">
        <w:rPr>
          <w:rFonts w:hint="eastAsia"/>
          <w:b/>
          <w:i/>
          <w:lang w:eastAsia="ko-KR"/>
        </w:rPr>
        <w:t xml:space="preserve"> is</w:t>
      </w:r>
      <w:proofErr w:type="gramEnd"/>
      <w:r w:rsidR="00C94C91" w:rsidRPr="00A47E40">
        <w:rPr>
          <w:rFonts w:hint="eastAsia"/>
          <w:b/>
          <w:i/>
          <w:lang w:eastAsia="ko-KR"/>
        </w:rPr>
        <w:t xml:space="preserve"> transmitted in subframe n.</w:t>
      </w:r>
    </w:p>
    <w:p w:rsidR="00133A3F" w:rsidRPr="00133A3F" w:rsidRDefault="00133A3F" w:rsidP="00D63082">
      <w:pPr>
        <w:jc w:val="both"/>
        <w:rPr>
          <w:lang w:eastAsia="ko-KR"/>
        </w:rPr>
      </w:pPr>
    </w:p>
    <w:p w:rsidR="00A31DC8" w:rsidRDefault="00A31DC8" w:rsidP="00D63082">
      <w:pPr>
        <w:pStyle w:val="2"/>
        <w:jc w:val="both"/>
        <w:rPr>
          <w:i w:val="0"/>
          <w:lang w:eastAsia="ko-KR"/>
        </w:rPr>
      </w:pPr>
      <w:r>
        <w:rPr>
          <w:rFonts w:hint="eastAsia"/>
          <w:i w:val="0"/>
          <w:lang w:eastAsia="ko-KR"/>
        </w:rPr>
        <w:t>Timing relationship between channels</w:t>
      </w:r>
    </w:p>
    <w:p w:rsidR="00A31DC8" w:rsidRDefault="00A31DC8" w:rsidP="00D63082">
      <w:pPr>
        <w:jc w:val="both"/>
        <w:rPr>
          <w:lang w:eastAsia="ko-KR"/>
        </w:rPr>
      </w:pPr>
      <w:r>
        <w:rPr>
          <w:rFonts w:hint="eastAsia"/>
          <w:lang w:eastAsia="ko-KR"/>
        </w:rPr>
        <w:t xml:space="preserve">It was brought up that timing relationship can be relaxed to achieve higher data rate. </w:t>
      </w:r>
      <w:r w:rsidR="00133A3F">
        <w:rPr>
          <w:rFonts w:hint="eastAsia"/>
          <w:lang w:eastAsia="ko-KR"/>
        </w:rPr>
        <w:t xml:space="preserve">As shown </w:t>
      </w:r>
      <w:proofErr w:type="gramStart"/>
      <w:r w:rsidR="00133A3F">
        <w:rPr>
          <w:rFonts w:hint="eastAsia"/>
          <w:lang w:eastAsia="ko-KR"/>
        </w:rPr>
        <w:t xml:space="preserve">in </w:t>
      </w:r>
      <w:r>
        <w:rPr>
          <w:rFonts w:hint="eastAsia"/>
          <w:lang w:eastAsia="ko-KR"/>
        </w:rPr>
        <w:t xml:space="preserve"> </w:t>
      </w:r>
      <w:r w:rsidR="00133A3F">
        <w:rPr>
          <w:rFonts w:hint="eastAsia"/>
          <w:lang w:eastAsia="ko-KR"/>
        </w:rPr>
        <w:t>[</w:t>
      </w:r>
      <w:proofErr w:type="gramEnd"/>
      <w:r w:rsidR="00472B94">
        <w:rPr>
          <w:rFonts w:hint="eastAsia"/>
          <w:lang w:eastAsia="ko-KR"/>
        </w:rPr>
        <w:t>2</w:t>
      </w:r>
      <w:r w:rsidR="00133A3F">
        <w:rPr>
          <w:rFonts w:hint="eastAsia"/>
          <w:lang w:eastAsia="ko-KR"/>
        </w:rPr>
        <w:t xml:space="preserve">], it would be more </w:t>
      </w:r>
      <w:r w:rsidR="00133A3F">
        <w:rPr>
          <w:lang w:eastAsia="ko-KR"/>
        </w:rPr>
        <w:t>appropriate</w:t>
      </w:r>
      <w:r w:rsidR="00133A3F">
        <w:rPr>
          <w:rFonts w:hint="eastAsia"/>
          <w:lang w:eastAsia="ko-KR"/>
        </w:rPr>
        <w:t xml:space="preserve"> to have four HARQ processes </w:t>
      </w:r>
      <w:r w:rsidR="00133A3F">
        <w:rPr>
          <w:lang w:eastAsia="ko-KR"/>
        </w:rPr>
        <w:t>running</w:t>
      </w:r>
      <w:r w:rsidR="00133A3F">
        <w:rPr>
          <w:rFonts w:hint="eastAsia"/>
          <w:lang w:eastAsia="ko-KR"/>
        </w:rPr>
        <w:t xml:space="preserve"> in DL and UL respectively. To support it, we propose to </w:t>
      </w:r>
      <w:proofErr w:type="gramStart"/>
      <w:r w:rsidR="00133A3F">
        <w:rPr>
          <w:rFonts w:hint="eastAsia"/>
          <w:lang w:eastAsia="ko-KR"/>
        </w:rPr>
        <w:t>utilizing</w:t>
      </w:r>
      <w:proofErr w:type="gramEnd"/>
      <w:r w:rsidR="00133A3F">
        <w:rPr>
          <w:rFonts w:hint="eastAsia"/>
          <w:lang w:eastAsia="ko-KR"/>
        </w:rPr>
        <w:t xml:space="preserve"> valid DL and UL subframe </w:t>
      </w:r>
      <w:r w:rsidR="00133A3F">
        <w:rPr>
          <w:lang w:eastAsia="ko-KR"/>
        </w:rPr>
        <w:t>configuration</w:t>
      </w:r>
      <w:r w:rsidR="00133A3F">
        <w:rPr>
          <w:rFonts w:hint="eastAsia"/>
          <w:lang w:eastAsia="ko-KR"/>
        </w:rPr>
        <w:t xml:space="preserve"> as the following. </w:t>
      </w:r>
    </w:p>
    <w:p w:rsidR="00A31DC8" w:rsidRDefault="00133A3F" w:rsidP="00D63082">
      <w:pPr>
        <w:jc w:val="both"/>
        <w:rPr>
          <w:lang w:eastAsia="ko-KR"/>
        </w:rPr>
      </w:pPr>
      <w:r>
        <w:rPr>
          <w:rFonts w:hint="eastAsia"/>
          <w:lang w:eastAsia="ko-KR"/>
        </w:rPr>
        <w:t>For example, valid downlink subframe can be configured as [1111</w:t>
      </w:r>
      <w:r w:rsidR="009E3960">
        <w:rPr>
          <w:rFonts w:hint="eastAsia"/>
          <w:lang w:eastAsia="ko-KR"/>
        </w:rPr>
        <w:t>11</w:t>
      </w:r>
      <w:r>
        <w:rPr>
          <w:rFonts w:hint="eastAsia"/>
          <w:lang w:eastAsia="ko-KR"/>
        </w:rPr>
        <w:t>000000] (in every 10msec) and valid uplink subframe can be configured as [</w:t>
      </w:r>
      <w:r w:rsidR="009E3960">
        <w:rPr>
          <w:rFonts w:hint="eastAsia"/>
          <w:lang w:eastAsia="ko-KR"/>
        </w:rPr>
        <w:t>111111</w:t>
      </w:r>
      <w:r>
        <w:rPr>
          <w:rFonts w:hint="eastAsia"/>
          <w:lang w:eastAsia="ko-KR"/>
        </w:rPr>
        <w:t xml:space="preserve">011110]. If k2 between M-PDCCH and PUSCH counts only valid uplink subframes, and k1 between M-PDCCH and PDSCH counts only valid downlink subframe, the </w:t>
      </w:r>
      <w:r>
        <w:rPr>
          <w:lang w:eastAsia="ko-KR"/>
        </w:rPr>
        <w:t>following</w:t>
      </w:r>
      <w:r>
        <w:rPr>
          <w:rFonts w:hint="eastAsia"/>
          <w:lang w:eastAsia="ko-KR"/>
        </w:rPr>
        <w:t xml:space="preserve"> shows an example of multiple HARQ processes. </w:t>
      </w:r>
      <w:r w:rsidR="003D0B7C">
        <w:rPr>
          <w:rFonts w:hint="eastAsia"/>
          <w:lang w:eastAsia="ko-KR"/>
        </w:rPr>
        <w:t xml:space="preserve">By utilizing invalid </w:t>
      </w:r>
      <w:r w:rsidR="003D0B7C">
        <w:rPr>
          <w:lang w:eastAsia="ko-KR"/>
        </w:rPr>
        <w:t>subframe</w:t>
      </w:r>
      <w:r w:rsidR="003D0B7C">
        <w:rPr>
          <w:rFonts w:hint="eastAsia"/>
          <w:lang w:eastAsia="ko-KR"/>
        </w:rPr>
        <w:t xml:space="preserve"> configuration, without relaxing HARQ process explicitly, the peak data rate can be achieved when necessary. </w:t>
      </w:r>
      <w:r w:rsidR="00472B94">
        <w:rPr>
          <w:rFonts w:hint="eastAsia"/>
          <w:lang w:eastAsia="ko-KR"/>
        </w:rPr>
        <w:t xml:space="preserve">Thus, the </w:t>
      </w:r>
      <w:r w:rsidR="00472B94">
        <w:rPr>
          <w:lang w:eastAsia="ko-KR"/>
        </w:rPr>
        <w:t>relaxation</w:t>
      </w:r>
      <w:r w:rsidR="00472B94">
        <w:rPr>
          <w:rFonts w:hint="eastAsia"/>
          <w:lang w:eastAsia="ko-KR"/>
        </w:rPr>
        <w:t xml:space="preserve"> of HARQ timing would not be necessary.</w:t>
      </w:r>
    </w:p>
    <w:p w:rsidR="009E3960" w:rsidRDefault="009E3960" w:rsidP="00D63082">
      <w:pPr>
        <w:jc w:val="both"/>
        <w:rPr>
          <w:lang w:eastAsia="ko-KR"/>
        </w:rPr>
      </w:pPr>
    </w:p>
    <w:p w:rsidR="009E3960" w:rsidRDefault="00472B94" w:rsidP="00472B94">
      <w:pPr>
        <w:jc w:val="center"/>
        <w:rPr>
          <w:i/>
          <w:lang w:eastAsia="ko-KR"/>
        </w:rPr>
      </w:pPr>
      <w:r w:rsidRPr="00472B94">
        <w:drawing>
          <wp:inline distT="0" distB="0" distL="0" distR="0" wp14:anchorId="68DDB4B7" wp14:editId="1C6ABEED">
            <wp:extent cx="5401945" cy="586235"/>
            <wp:effectExtent l="0" t="0" r="8255"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1945" cy="586235"/>
                    </a:xfrm>
                    <a:prstGeom prst="rect">
                      <a:avLst/>
                    </a:prstGeom>
                    <a:noFill/>
                    <a:ln>
                      <a:noFill/>
                    </a:ln>
                  </pic:spPr>
                </pic:pic>
              </a:graphicData>
            </a:graphic>
          </wp:inline>
        </w:drawing>
      </w:r>
    </w:p>
    <w:p w:rsidR="003D0B7C" w:rsidRDefault="003D0B7C" w:rsidP="00472B94">
      <w:pPr>
        <w:pStyle w:val="af0"/>
        <w:jc w:val="center"/>
        <w:rPr>
          <w:i/>
          <w:lang w:eastAsia="ko-KR"/>
        </w:rPr>
      </w:pPr>
      <w:proofErr w:type="gramStart"/>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w:t>
      </w:r>
      <w:proofErr w:type="gramEnd"/>
      <w:r>
        <w:rPr>
          <w:rFonts w:hint="eastAsia"/>
          <w:lang w:eastAsia="ko-KR"/>
        </w:rPr>
        <w:t xml:space="preserve"> Illustration of </w:t>
      </w:r>
      <w:proofErr w:type="gramStart"/>
      <w:r>
        <w:rPr>
          <w:rFonts w:hint="eastAsia"/>
          <w:lang w:eastAsia="ko-KR"/>
        </w:rPr>
        <w:t>Utilizing</w:t>
      </w:r>
      <w:proofErr w:type="gramEnd"/>
      <w:r>
        <w:rPr>
          <w:rFonts w:hint="eastAsia"/>
          <w:lang w:eastAsia="ko-KR"/>
        </w:rPr>
        <w:t xml:space="preserve"> valid/invalid DL/UL subframes</w:t>
      </w:r>
    </w:p>
    <w:p w:rsidR="0058287F" w:rsidRDefault="0058287F" w:rsidP="00D63082">
      <w:pPr>
        <w:jc w:val="both"/>
        <w:rPr>
          <w:lang w:eastAsia="ko-KR"/>
        </w:rPr>
      </w:pPr>
    </w:p>
    <w:p w:rsidR="00D02676" w:rsidRDefault="00D02676" w:rsidP="00D63082">
      <w:pPr>
        <w:jc w:val="both"/>
        <w:rPr>
          <w:b/>
          <w:i/>
          <w:lang w:eastAsia="ko-KR"/>
        </w:rPr>
      </w:pPr>
      <w:r w:rsidRPr="00C94C91">
        <w:rPr>
          <w:rFonts w:hint="eastAsia"/>
          <w:b/>
          <w:i/>
          <w:lang w:eastAsia="ko-KR"/>
        </w:rPr>
        <w:t xml:space="preserve">Proposal </w:t>
      </w:r>
      <w:r w:rsidR="00472B94">
        <w:rPr>
          <w:rFonts w:hint="eastAsia"/>
          <w:b/>
          <w:i/>
          <w:lang w:eastAsia="ko-KR"/>
        </w:rPr>
        <w:t>6</w:t>
      </w:r>
      <w:r w:rsidRPr="00C94C91">
        <w:rPr>
          <w:rFonts w:hint="eastAsia"/>
          <w:b/>
          <w:i/>
          <w:lang w:eastAsia="ko-KR"/>
        </w:rPr>
        <w:t xml:space="preserve">: </w:t>
      </w:r>
      <w:r>
        <w:rPr>
          <w:rFonts w:hint="eastAsia"/>
          <w:b/>
          <w:i/>
          <w:lang w:eastAsia="ko-KR"/>
        </w:rPr>
        <w:t xml:space="preserve">k1 for M-PDCCH and PDSCH is 2 when cross-narrowband </w:t>
      </w:r>
      <w:r>
        <w:rPr>
          <w:b/>
          <w:i/>
          <w:lang w:eastAsia="ko-KR"/>
        </w:rPr>
        <w:t>scheduling</w:t>
      </w:r>
      <w:r>
        <w:rPr>
          <w:rFonts w:hint="eastAsia"/>
          <w:b/>
          <w:i/>
          <w:lang w:eastAsia="ko-KR"/>
        </w:rPr>
        <w:t xml:space="preserve"> is used. </w:t>
      </w:r>
      <w:proofErr w:type="gramStart"/>
      <w:r w:rsidR="00472B94">
        <w:rPr>
          <w:rFonts w:hint="eastAsia"/>
          <w:b/>
          <w:i/>
          <w:lang w:eastAsia="ko-KR"/>
        </w:rPr>
        <w:t>k</w:t>
      </w:r>
      <w:r>
        <w:rPr>
          <w:rFonts w:hint="eastAsia"/>
          <w:b/>
          <w:i/>
          <w:lang w:eastAsia="ko-KR"/>
        </w:rPr>
        <w:t>2</w:t>
      </w:r>
      <w:proofErr w:type="gramEnd"/>
      <w:r>
        <w:rPr>
          <w:rFonts w:hint="eastAsia"/>
          <w:b/>
          <w:i/>
          <w:lang w:eastAsia="ko-KR"/>
        </w:rPr>
        <w:t xml:space="preserve"> for M-PDCCH and PUSCH is 4. </w:t>
      </w:r>
      <w:proofErr w:type="gramStart"/>
      <w:r w:rsidR="00472B94">
        <w:rPr>
          <w:rFonts w:hint="eastAsia"/>
          <w:b/>
          <w:i/>
          <w:lang w:eastAsia="ko-KR"/>
        </w:rPr>
        <w:t>k</w:t>
      </w:r>
      <w:r>
        <w:rPr>
          <w:rFonts w:hint="eastAsia"/>
          <w:b/>
          <w:i/>
          <w:lang w:eastAsia="ko-KR"/>
        </w:rPr>
        <w:t>3</w:t>
      </w:r>
      <w:proofErr w:type="gramEnd"/>
      <w:r>
        <w:rPr>
          <w:rFonts w:hint="eastAsia"/>
          <w:b/>
          <w:i/>
          <w:lang w:eastAsia="ko-KR"/>
        </w:rPr>
        <w:t xml:space="preserve"> for PDSCH and PUCCH is 4. </w:t>
      </w:r>
    </w:p>
    <w:p w:rsidR="00D02676" w:rsidRPr="00D02676" w:rsidRDefault="00D02676" w:rsidP="00D63082">
      <w:pPr>
        <w:jc w:val="both"/>
        <w:rPr>
          <w:lang w:eastAsia="ko-KR"/>
        </w:rPr>
      </w:pPr>
    </w:p>
    <w:p w:rsidR="00AE47F7" w:rsidRDefault="00AE47F7" w:rsidP="00D63082">
      <w:pPr>
        <w:pStyle w:val="2"/>
        <w:jc w:val="both"/>
        <w:rPr>
          <w:i w:val="0"/>
          <w:lang w:eastAsia="ko-KR"/>
        </w:rPr>
      </w:pPr>
      <w:r>
        <w:rPr>
          <w:rFonts w:hint="eastAsia"/>
          <w:i w:val="0"/>
          <w:lang w:eastAsia="ko-KR"/>
        </w:rPr>
        <w:t>Remaining details</w:t>
      </w:r>
      <w:r w:rsidR="00364E6C">
        <w:rPr>
          <w:rFonts w:hint="eastAsia"/>
          <w:i w:val="0"/>
          <w:lang w:eastAsia="ko-KR"/>
        </w:rPr>
        <w:t xml:space="preserve"> on FFS points</w:t>
      </w:r>
    </w:p>
    <w:p w:rsidR="00AE47F7" w:rsidRPr="00AE47F7" w:rsidRDefault="00AE47F7" w:rsidP="00D63082">
      <w:pPr>
        <w:pStyle w:val="af1"/>
        <w:numPr>
          <w:ilvl w:val="0"/>
          <w:numId w:val="30"/>
        </w:numPr>
        <w:rPr>
          <w:sz w:val="20"/>
          <w:lang w:eastAsia="ko-KR"/>
        </w:rPr>
      </w:pPr>
      <w:r w:rsidRPr="00AE47F7">
        <w:rPr>
          <w:rFonts w:hint="eastAsia"/>
          <w:sz w:val="20"/>
          <w:lang w:eastAsia="ko-KR"/>
        </w:rPr>
        <w:t>Apply Case 1 to small coverage case</w:t>
      </w:r>
      <w:r w:rsidR="00364E6C">
        <w:rPr>
          <w:rFonts w:hint="eastAsia"/>
          <w:sz w:val="20"/>
          <w:lang w:eastAsia="ko-KR"/>
        </w:rPr>
        <w:t xml:space="preserve">: low complexity MTC UEs with single RX/RF chain, and reduced bandwidth capability, it may be necessary to use more than 1 </w:t>
      </w:r>
      <w:proofErr w:type="gramStart"/>
      <w:r w:rsidR="00364E6C">
        <w:rPr>
          <w:rFonts w:hint="eastAsia"/>
          <w:sz w:val="20"/>
          <w:lang w:eastAsia="ko-KR"/>
        </w:rPr>
        <w:t>repetitions</w:t>
      </w:r>
      <w:proofErr w:type="gramEnd"/>
      <w:r w:rsidR="00364E6C">
        <w:rPr>
          <w:rFonts w:hint="eastAsia"/>
          <w:sz w:val="20"/>
          <w:lang w:eastAsia="ko-KR"/>
        </w:rPr>
        <w:t xml:space="preserve"> for control and data channels. Particularly, for common data such as paging, RAR which are multiplexed with those of other UEs, normal UEs may require repeated transmissions on common data. In that regards, we consider the similar or same </w:t>
      </w:r>
      <w:r w:rsidR="00364E6C">
        <w:rPr>
          <w:sz w:val="20"/>
          <w:lang w:eastAsia="ko-KR"/>
        </w:rPr>
        <w:t>behaviour</w:t>
      </w:r>
      <w:r w:rsidR="00364E6C">
        <w:rPr>
          <w:rFonts w:hint="eastAsia"/>
          <w:sz w:val="20"/>
          <w:lang w:eastAsia="ko-KR"/>
        </w:rPr>
        <w:t xml:space="preserve"> can be applied for normal and small </w:t>
      </w:r>
      <w:r w:rsidR="00364E6C">
        <w:rPr>
          <w:rFonts w:hint="eastAsia"/>
          <w:sz w:val="20"/>
          <w:lang w:eastAsia="ko-KR"/>
        </w:rPr>
        <w:lastRenderedPageBreak/>
        <w:t xml:space="preserve">coverage. Thus, Case 1 of cross-narrowband scheduling can be applied for small coverage case as well. </w:t>
      </w:r>
    </w:p>
    <w:p w:rsidR="00AE47F7" w:rsidRPr="00AE47F7" w:rsidRDefault="00AE47F7" w:rsidP="00D63082">
      <w:pPr>
        <w:pStyle w:val="af1"/>
        <w:numPr>
          <w:ilvl w:val="0"/>
          <w:numId w:val="30"/>
        </w:numPr>
        <w:rPr>
          <w:sz w:val="20"/>
          <w:lang w:eastAsia="ko-KR"/>
        </w:rPr>
      </w:pPr>
      <w:r w:rsidRPr="00AE47F7">
        <w:rPr>
          <w:rFonts w:hint="eastAsia"/>
          <w:sz w:val="20"/>
          <w:lang w:eastAsia="ko-KR"/>
        </w:rPr>
        <w:t>Define Case 2</w:t>
      </w:r>
      <w:r w:rsidR="00364E6C">
        <w:rPr>
          <w:rFonts w:hint="eastAsia"/>
          <w:sz w:val="20"/>
          <w:lang w:eastAsia="ko-KR"/>
        </w:rPr>
        <w:t xml:space="preserve">: Case 2 may offer the benefit of reduced frequency retuning between M-PDCCH and PDSCH. Case 2 would make more sense for deep coverage case where frequency hopping over repetitions is used. If Case 2 is defined for deep coverage case, it can be considered to be used for small/normal coverage case as well. However, switching between Case 1 and Case 2 should not be dynamic. Rather, it should be semi-statically configured if supported. </w:t>
      </w:r>
      <w:r w:rsidR="008909A9">
        <w:rPr>
          <w:rFonts w:hint="eastAsia"/>
          <w:sz w:val="20"/>
          <w:lang w:eastAsia="ko-KR"/>
        </w:rPr>
        <w:t xml:space="preserve"> When Case 2 is defined for normal/small coverage case, we consider using the same DCI format for Case 1 and 2 is desirable.</w:t>
      </w:r>
    </w:p>
    <w:p w:rsidR="00240165" w:rsidRPr="00AE47F7" w:rsidRDefault="00240165" w:rsidP="00D63082">
      <w:pPr>
        <w:pStyle w:val="af1"/>
        <w:numPr>
          <w:ilvl w:val="0"/>
          <w:numId w:val="30"/>
        </w:numPr>
        <w:rPr>
          <w:sz w:val="20"/>
          <w:lang w:eastAsia="ko-KR"/>
        </w:rPr>
      </w:pPr>
      <w:r>
        <w:rPr>
          <w:rFonts w:hint="eastAsia"/>
          <w:sz w:val="20"/>
          <w:lang w:eastAsia="ko-KR"/>
        </w:rPr>
        <w:t>Scheduling supported in medium/large coverage case</w:t>
      </w:r>
      <w:r w:rsidR="008909A9">
        <w:rPr>
          <w:rFonts w:hint="eastAsia"/>
          <w:sz w:val="20"/>
          <w:lang w:eastAsia="ko-KR"/>
        </w:rPr>
        <w:t>: it is our view that frequency hopping is used always for medium/large coverage case (if possible) to minimize the number of repetition. Also, it is not desirable to have subband CSI feedbacks in medium/high coverage in general. In that sense, we consider cross-narrowband scheduling may not be so essential for medium/high coverage. Thus, Case 2 can be used for medium/large coverage case. The details of DCI format used for medium/high coverage can be found in [</w:t>
      </w:r>
      <w:r w:rsidR="008A62A5">
        <w:rPr>
          <w:rFonts w:hint="eastAsia"/>
          <w:sz w:val="20"/>
          <w:lang w:eastAsia="ko-KR"/>
        </w:rPr>
        <w:t>3</w:t>
      </w:r>
      <w:r w:rsidR="008909A9">
        <w:rPr>
          <w:rFonts w:hint="eastAsia"/>
          <w:sz w:val="20"/>
          <w:lang w:eastAsia="ko-KR"/>
        </w:rPr>
        <w:t xml:space="preserve">]. </w:t>
      </w:r>
    </w:p>
    <w:p w:rsidR="00014A6D" w:rsidRPr="00276E76" w:rsidRDefault="00014A6D" w:rsidP="00D63082">
      <w:pPr>
        <w:jc w:val="both"/>
        <w:rPr>
          <w:b/>
          <w:i/>
          <w:lang w:eastAsia="ko-KR"/>
        </w:rPr>
      </w:pPr>
    </w:p>
    <w:p w:rsidR="00276E76" w:rsidRDefault="00276E76" w:rsidP="00D63082">
      <w:pPr>
        <w:jc w:val="both"/>
        <w:rPr>
          <w:lang w:eastAsia="ko-KR"/>
        </w:rPr>
      </w:pPr>
    </w:p>
    <w:p w:rsidR="00014A6D" w:rsidRDefault="00014A6D" w:rsidP="00D63082">
      <w:pPr>
        <w:jc w:val="both"/>
        <w:rPr>
          <w:b/>
          <w:i/>
          <w:lang w:eastAsia="ko-KR"/>
        </w:rPr>
      </w:pPr>
      <w:r w:rsidRPr="00014A6D">
        <w:rPr>
          <w:rFonts w:hint="eastAsia"/>
          <w:b/>
          <w:i/>
          <w:lang w:eastAsia="ko-KR"/>
        </w:rPr>
        <w:t xml:space="preserve">Proposal </w:t>
      </w:r>
      <w:r w:rsidR="008A62A5">
        <w:rPr>
          <w:rFonts w:hint="eastAsia"/>
          <w:b/>
          <w:i/>
          <w:lang w:eastAsia="ko-KR"/>
        </w:rPr>
        <w:t>7</w:t>
      </w:r>
      <w:r w:rsidRPr="00014A6D">
        <w:rPr>
          <w:rFonts w:hint="eastAsia"/>
          <w:b/>
          <w:i/>
          <w:lang w:eastAsia="ko-KR"/>
        </w:rPr>
        <w:t xml:space="preserve">: </w:t>
      </w:r>
      <w:r>
        <w:rPr>
          <w:rFonts w:hint="eastAsia"/>
          <w:b/>
          <w:i/>
          <w:lang w:eastAsia="ko-KR"/>
        </w:rPr>
        <w:t xml:space="preserve">The same narrowband is assumed for medium/high coverage case for data scheduling to minimize the DCI size. </w:t>
      </w:r>
    </w:p>
    <w:p w:rsidR="00276E76" w:rsidRDefault="00276E76" w:rsidP="00D63082">
      <w:pPr>
        <w:jc w:val="both"/>
        <w:rPr>
          <w:b/>
          <w:i/>
          <w:lang w:eastAsia="ko-KR"/>
        </w:rPr>
      </w:pPr>
    </w:p>
    <w:p w:rsidR="00014A6D" w:rsidRDefault="00014A6D" w:rsidP="00D63082">
      <w:pPr>
        <w:jc w:val="both"/>
        <w:rPr>
          <w:b/>
          <w:i/>
          <w:lang w:eastAsia="ko-KR"/>
        </w:rPr>
      </w:pPr>
      <w:r>
        <w:rPr>
          <w:rFonts w:hint="eastAsia"/>
          <w:b/>
          <w:i/>
          <w:lang w:eastAsia="ko-KR"/>
        </w:rPr>
        <w:t xml:space="preserve">Proposal </w:t>
      </w:r>
      <w:r w:rsidR="008A62A5">
        <w:rPr>
          <w:rFonts w:hint="eastAsia"/>
          <w:b/>
          <w:i/>
          <w:lang w:eastAsia="ko-KR"/>
        </w:rPr>
        <w:t>8</w:t>
      </w:r>
      <w:r>
        <w:rPr>
          <w:rFonts w:hint="eastAsia"/>
          <w:b/>
          <w:i/>
          <w:lang w:eastAsia="ko-KR"/>
        </w:rPr>
        <w:t xml:space="preserve">: If Case 2 is introduced, the same DCI format between Case 1 and Case 2 is assumed for normal/small coverage case. </w:t>
      </w:r>
    </w:p>
    <w:p w:rsidR="00AE47F7" w:rsidRPr="00014A6D" w:rsidRDefault="00AE47F7" w:rsidP="00D63082">
      <w:pPr>
        <w:jc w:val="both"/>
        <w:rPr>
          <w:lang w:eastAsia="ko-KR"/>
        </w:rPr>
      </w:pPr>
    </w:p>
    <w:p w:rsidR="00D145AC" w:rsidRDefault="00D145AC" w:rsidP="00D63082">
      <w:pPr>
        <w:pStyle w:val="1"/>
        <w:jc w:val="both"/>
        <w:rPr>
          <w:rFonts w:eastAsia="맑은 고딕"/>
          <w:kern w:val="2"/>
          <w:lang w:eastAsia="ko-KR"/>
        </w:rPr>
      </w:pPr>
      <w:r>
        <w:rPr>
          <w:rFonts w:eastAsia="맑은 고딕" w:hint="eastAsia"/>
          <w:kern w:val="2"/>
          <w:lang w:eastAsia="ko-KR"/>
        </w:rPr>
        <w:t>Conclusions</w:t>
      </w:r>
    </w:p>
    <w:p w:rsidR="001950AB" w:rsidRDefault="00276E76" w:rsidP="00D63082">
      <w:pPr>
        <w:jc w:val="both"/>
        <w:rPr>
          <w:lang w:eastAsia="ko-KR"/>
        </w:rPr>
      </w:pPr>
      <w:r>
        <w:rPr>
          <w:rFonts w:hint="eastAsia"/>
          <w:lang w:eastAsia="ko-KR"/>
        </w:rPr>
        <w:t xml:space="preserve">This </w:t>
      </w:r>
      <w:proofErr w:type="spellStart"/>
      <w:r>
        <w:rPr>
          <w:rFonts w:hint="eastAsia"/>
          <w:lang w:eastAsia="ko-KR"/>
        </w:rPr>
        <w:t>contributiondiscussed</w:t>
      </w:r>
      <w:proofErr w:type="spellEnd"/>
      <w:r>
        <w:rPr>
          <w:rFonts w:hint="eastAsia"/>
          <w:lang w:eastAsia="ko-KR"/>
        </w:rPr>
        <w:t xml:space="preserve"> timing details related to cross-subframe scheduling. </w:t>
      </w:r>
      <w:proofErr w:type="gramStart"/>
      <w:r>
        <w:rPr>
          <w:rFonts w:hint="eastAsia"/>
          <w:lang w:eastAsia="ko-KR"/>
        </w:rPr>
        <w:t xml:space="preserve">The followings </w:t>
      </w:r>
      <w:proofErr w:type="spellStart"/>
      <w:r>
        <w:rPr>
          <w:rFonts w:hint="eastAsia"/>
          <w:lang w:eastAsia="ko-KR"/>
        </w:rPr>
        <w:t>summairze</w:t>
      </w:r>
      <w:proofErr w:type="spellEnd"/>
      <w:r>
        <w:rPr>
          <w:rFonts w:hint="eastAsia"/>
          <w:lang w:eastAsia="ko-KR"/>
        </w:rPr>
        <w:t xml:space="preserve"> the proposals.</w:t>
      </w:r>
      <w:proofErr w:type="gramEnd"/>
      <w:r>
        <w:rPr>
          <w:rFonts w:hint="eastAsia"/>
          <w:lang w:eastAsia="ko-KR"/>
        </w:rPr>
        <w:t xml:space="preserve"> </w:t>
      </w:r>
    </w:p>
    <w:p w:rsidR="008A62A5" w:rsidRDefault="008A62A5" w:rsidP="008A62A5">
      <w:pPr>
        <w:jc w:val="both"/>
        <w:rPr>
          <w:lang w:eastAsia="ko-KR"/>
        </w:rPr>
      </w:pPr>
    </w:p>
    <w:p w:rsidR="008A62A5" w:rsidRPr="006006FF" w:rsidRDefault="008A62A5" w:rsidP="008A62A5">
      <w:pPr>
        <w:jc w:val="both"/>
        <w:rPr>
          <w:rFonts w:eastAsiaTheme="minorEastAsia"/>
          <w:b/>
          <w:i/>
          <w:szCs w:val="20"/>
          <w:lang w:val="en-US" w:eastAsia="ko-KR"/>
        </w:rPr>
      </w:pPr>
      <w:r w:rsidRPr="006006FF">
        <w:rPr>
          <w:rFonts w:hint="eastAsia"/>
          <w:b/>
          <w:i/>
          <w:lang w:eastAsia="ko-KR"/>
        </w:rPr>
        <w:t xml:space="preserve">Proposal 1: </w:t>
      </w:r>
      <w:r w:rsidRPr="006006FF">
        <w:rPr>
          <w:rFonts w:eastAsia="MS Mincho"/>
          <w:b/>
          <w:i/>
          <w:szCs w:val="20"/>
          <w:lang w:val="en-US" w:eastAsia="ja-JP"/>
        </w:rPr>
        <w:t xml:space="preserve">UE is expected to support no more than </w:t>
      </w:r>
      <w:r w:rsidRPr="006006FF">
        <w:rPr>
          <w:rFonts w:eastAsiaTheme="minorEastAsia" w:hint="eastAsia"/>
          <w:b/>
          <w:i/>
          <w:szCs w:val="20"/>
          <w:lang w:val="en-US" w:eastAsia="ko-KR"/>
        </w:rPr>
        <w:t>1</w:t>
      </w:r>
      <w:r w:rsidRPr="006006FF">
        <w:rPr>
          <w:rFonts w:eastAsia="MS Mincho"/>
          <w:b/>
          <w:i/>
          <w:szCs w:val="20"/>
          <w:lang w:val="en-US" w:eastAsia="ja-JP"/>
        </w:rPr>
        <w:t xml:space="preserve"> DL HARQ process to receive unicast PDSCH</w:t>
      </w:r>
      <w:r w:rsidRPr="006006FF">
        <w:rPr>
          <w:rFonts w:eastAsiaTheme="minorEastAsia" w:hint="eastAsia"/>
          <w:b/>
          <w:i/>
          <w:szCs w:val="20"/>
          <w:lang w:val="en-US" w:eastAsia="ko-KR"/>
        </w:rPr>
        <w:t xml:space="preserve">. </w:t>
      </w:r>
    </w:p>
    <w:p w:rsidR="008A62A5" w:rsidRPr="008A62A5" w:rsidRDefault="008A62A5" w:rsidP="008A62A5">
      <w:pPr>
        <w:jc w:val="both"/>
        <w:rPr>
          <w:rFonts w:hint="eastAsia"/>
          <w:b/>
          <w:i/>
          <w:lang w:val="en-US" w:eastAsia="ko-KR"/>
        </w:rPr>
      </w:pPr>
    </w:p>
    <w:p w:rsidR="008A62A5" w:rsidRPr="006006FF" w:rsidRDefault="008A62A5" w:rsidP="008A62A5">
      <w:pPr>
        <w:jc w:val="both"/>
        <w:rPr>
          <w:rFonts w:eastAsiaTheme="minorEastAsia"/>
          <w:b/>
          <w:i/>
          <w:szCs w:val="20"/>
          <w:lang w:val="en-US" w:eastAsia="ko-KR"/>
        </w:rPr>
      </w:pPr>
      <w:r w:rsidRPr="006006FF">
        <w:rPr>
          <w:rFonts w:hint="eastAsia"/>
          <w:b/>
          <w:i/>
          <w:lang w:eastAsia="ko-KR"/>
        </w:rPr>
        <w:t xml:space="preserve">Proposal 2: </w:t>
      </w:r>
      <w:r w:rsidRPr="006006FF">
        <w:rPr>
          <w:rFonts w:eastAsia="MS Mincho"/>
          <w:b/>
          <w:i/>
          <w:szCs w:val="20"/>
          <w:lang w:val="en-US" w:eastAsia="ja-JP"/>
        </w:rPr>
        <w:t xml:space="preserve">UE is expected to support no more than </w:t>
      </w:r>
      <w:r w:rsidRPr="006006FF">
        <w:rPr>
          <w:rFonts w:eastAsiaTheme="minorEastAsia" w:hint="eastAsia"/>
          <w:b/>
          <w:i/>
          <w:szCs w:val="20"/>
          <w:lang w:val="en-US" w:eastAsia="ko-KR"/>
        </w:rPr>
        <w:t>1</w:t>
      </w:r>
      <w:r w:rsidRPr="006006FF">
        <w:rPr>
          <w:rFonts w:eastAsia="MS Mincho"/>
          <w:b/>
          <w:i/>
          <w:szCs w:val="20"/>
          <w:lang w:val="en-US" w:eastAsia="ja-JP"/>
        </w:rPr>
        <w:t xml:space="preserve"> </w:t>
      </w:r>
      <w:r w:rsidRPr="006006FF">
        <w:rPr>
          <w:rFonts w:eastAsiaTheme="minorEastAsia" w:hint="eastAsia"/>
          <w:b/>
          <w:i/>
          <w:szCs w:val="20"/>
          <w:lang w:val="en-US" w:eastAsia="ko-KR"/>
        </w:rPr>
        <w:t>U</w:t>
      </w:r>
      <w:r w:rsidRPr="006006FF">
        <w:rPr>
          <w:rFonts w:eastAsia="MS Mincho"/>
          <w:b/>
          <w:i/>
          <w:szCs w:val="20"/>
          <w:lang w:val="en-US" w:eastAsia="ja-JP"/>
        </w:rPr>
        <w:t xml:space="preserve">L HARQ process to </w:t>
      </w:r>
      <w:r>
        <w:rPr>
          <w:rFonts w:eastAsiaTheme="minorEastAsia"/>
          <w:b/>
          <w:i/>
          <w:szCs w:val="20"/>
          <w:lang w:val="en-US" w:eastAsia="ko-KR"/>
        </w:rPr>
        <w:t>transmit</w:t>
      </w:r>
      <w:r>
        <w:rPr>
          <w:rFonts w:eastAsiaTheme="minorEastAsia" w:hint="eastAsia"/>
          <w:b/>
          <w:i/>
          <w:szCs w:val="20"/>
          <w:lang w:val="en-US" w:eastAsia="ko-KR"/>
        </w:rPr>
        <w:t xml:space="preserve"> PUSCH</w:t>
      </w:r>
      <w:r w:rsidRPr="006006FF">
        <w:rPr>
          <w:rFonts w:eastAsiaTheme="minorEastAsia" w:hint="eastAsia"/>
          <w:b/>
          <w:i/>
          <w:szCs w:val="20"/>
          <w:lang w:val="en-US" w:eastAsia="ko-KR"/>
        </w:rPr>
        <w:t xml:space="preserve">. </w:t>
      </w:r>
    </w:p>
    <w:p w:rsidR="008A62A5" w:rsidRDefault="008A62A5" w:rsidP="008A62A5">
      <w:pPr>
        <w:jc w:val="both"/>
        <w:rPr>
          <w:rFonts w:eastAsiaTheme="minorEastAsia" w:hint="eastAsia"/>
          <w:b/>
          <w:i/>
          <w:szCs w:val="20"/>
          <w:lang w:val="en-US" w:eastAsia="ko-KR"/>
        </w:rPr>
      </w:pPr>
    </w:p>
    <w:p w:rsidR="008A62A5" w:rsidRDefault="008A62A5" w:rsidP="008A62A5">
      <w:pPr>
        <w:jc w:val="both"/>
        <w:rPr>
          <w:rFonts w:eastAsiaTheme="minorEastAsia"/>
          <w:b/>
          <w:i/>
          <w:szCs w:val="20"/>
          <w:lang w:val="en-US" w:eastAsia="ko-KR"/>
        </w:rPr>
      </w:pPr>
      <w:r w:rsidRPr="006006FF">
        <w:rPr>
          <w:rFonts w:eastAsiaTheme="minorEastAsia" w:hint="eastAsia"/>
          <w:b/>
          <w:i/>
          <w:szCs w:val="20"/>
          <w:lang w:val="en-US" w:eastAsia="ko-KR"/>
        </w:rPr>
        <w:t xml:space="preserve">Proposal 3: </w:t>
      </w:r>
      <w:r>
        <w:rPr>
          <w:rFonts w:eastAsiaTheme="minorEastAsia" w:hint="eastAsia"/>
          <w:b/>
          <w:i/>
          <w:szCs w:val="20"/>
          <w:lang w:val="en-US" w:eastAsia="ko-KR"/>
        </w:rPr>
        <w:t xml:space="preserve">The UE is operating with small coverage, the same maximum number of DL and UL HARQ processes as for Cat-0 UE in Rel-12 are supported. </w:t>
      </w:r>
    </w:p>
    <w:p w:rsidR="008A62A5" w:rsidRPr="008A62A5" w:rsidRDefault="008A62A5" w:rsidP="008A62A5">
      <w:pPr>
        <w:jc w:val="both"/>
        <w:rPr>
          <w:rFonts w:hint="eastAsia"/>
          <w:b/>
          <w:i/>
          <w:lang w:val="en-US" w:eastAsia="ko-KR"/>
        </w:rPr>
      </w:pPr>
      <w:bookmarkStart w:id="2" w:name="_GoBack"/>
      <w:bookmarkEnd w:id="2"/>
    </w:p>
    <w:p w:rsidR="008A62A5" w:rsidRPr="008A62A5" w:rsidRDefault="008A62A5" w:rsidP="008A62A5">
      <w:pPr>
        <w:jc w:val="both"/>
        <w:rPr>
          <w:rFonts w:hint="eastAsia"/>
          <w:b/>
          <w:i/>
          <w:lang w:eastAsia="ko-KR"/>
        </w:rPr>
      </w:pPr>
      <w:r w:rsidRPr="00A47E40">
        <w:rPr>
          <w:rFonts w:hint="eastAsia"/>
          <w:b/>
          <w:i/>
          <w:lang w:eastAsia="ko-KR"/>
        </w:rPr>
        <w:t xml:space="preserve">Proposal </w:t>
      </w:r>
      <w:r>
        <w:rPr>
          <w:rFonts w:hint="eastAsia"/>
          <w:b/>
          <w:i/>
          <w:lang w:eastAsia="ko-KR"/>
        </w:rPr>
        <w:t>4</w:t>
      </w:r>
      <w:r w:rsidRPr="00A47E40">
        <w:rPr>
          <w:rFonts w:hint="eastAsia"/>
          <w:b/>
          <w:i/>
          <w:lang w:eastAsia="ko-KR"/>
        </w:rPr>
        <w:t xml:space="preserve">: PDSCH is scheduled at k1-th valid downlink subframe after subframe n, where DL grant is transmitted in subframe n. </w:t>
      </w:r>
    </w:p>
    <w:p w:rsidR="008A62A5" w:rsidRDefault="008A62A5" w:rsidP="008A62A5">
      <w:pPr>
        <w:jc w:val="both"/>
        <w:rPr>
          <w:rFonts w:hint="eastAsia"/>
          <w:b/>
          <w:i/>
          <w:lang w:eastAsia="ko-KR"/>
        </w:rPr>
      </w:pPr>
    </w:p>
    <w:p w:rsidR="008A62A5" w:rsidRDefault="008A62A5" w:rsidP="008A62A5">
      <w:pPr>
        <w:jc w:val="both"/>
        <w:rPr>
          <w:b/>
          <w:i/>
          <w:lang w:eastAsia="ko-KR"/>
        </w:rPr>
      </w:pPr>
      <w:r w:rsidRPr="00C94C91">
        <w:rPr>
          <w:rFonts w:hint="eastAsia"/>
          <w:b/>
          <w:i/>
          <w:lang w:eastAsia="ko-KR"/>
        </w:rPr>
        <w:t xml:space="preserve">Proposal </w:t>
      </w:r>
      <w:r>
        <w:rPr>
          <w:rFonts w:hint="eastAsia"/>
          <w:b/>
          <w:i/>
          <w:lang w:eastAsia="ko-KR"/>
        </w:rPr>
        <w:t>5</w:t>
      </w:r>
      <w:r w:rsidRPr="00C94C91">
        <w:rPr>
          <w:rFonts w:hint="eastAsia"/>
          <w:b/>
          <w:i/>
          <w:lang w:eastAsia="ko-KR"/>
        </w:rPr>
        <w:t xml:space="preserve">: In FDD, PUSCH is scheduled at </w:t>
      </w:r>
      <w:r>
        <w:rPr>
          <w:rFonts w:hint="eastAsia"/>
          <w:b/>
          <w:i/>
          <w:lang w:eastAsia="ko-KR"/>
        </w:rPr>
        <w:t xml:space="preserve">k2-th valid uplink subframe </w:t>
      </w:r>
      <w:r w:rsidRPr="00A47E40">
        <w:rPr>
          <w:rFonts w:hint="eastAsia"/>
          <w:b/>
          <w:i/>
          <w:lang w:eastAsia="ko-KR"/>
        </w:rPr>
        <w:t>after subframe n, where</w:t>
      </w:r>
      <w:r>
        <w:rPr>
          <w:rFonts w:hint="eastAsia"/>
          <w:b/>
          <w:i/>
          <w:lang w:eastAsia="ko-KR"/>
        </w:rPr>
        <w:t xml:space="preserve"> UL</w:t>
      </w:r>
      <w:r w:rsidRPr="00A47E40">
        <w:rPr>
          <w:rFonts w:hint="eastAsia"/>
          <w:b/>
          <w:i/>
          <w:lang w:eastAsia="ko-KR"/>
        </w:rPr>
        <w:t xml:space="preserve"> grant is transmitted in subframe n. </w:t>
      </w:r>
      <w:r w:rsidRPr="00C94C91">
        <w:rPr>
          <w:rFonts w:hint="eastAsia"/>
          <w:b/>
          <w:i/>
          <w:lang w:eastAsia="ko-KR"/>
        </w:rPr>
        <w:t>In FDD, PU</w:t>
      </w:r>
      <w:r>
        <w:rPr>
          <w:rFonts w:hint="eastAsia"/>
          <w:b/>
          <w:i/>
          <w:lang w:eastAsia="ko-KR"/>
        </w:rPr>
        <w:t>C</w:t>
      </w:r>
      <w:r w:rsidRPr="00C94C91">
        <w:rPr>
          <w:rFonts w:hint="eastAsia"/>
          <w:b/>
          <w:i/>
          <w:lang w:eastAsia="ko-KR"/>
        </w:rPr>
        <w:t xml:space="preserve">CH is scheduled at </w:t>
      </w:r>
      <w:r>
        <w:rPr>
          <w:rFonts w:hint="eastAsia"/>
          <w:b/>
          <w:i/>
          <w:lang w:eastAsia="ko-KR"/>
        </w:rPr>
        <w:t xml:space="preserve">k3-th valid uplink subframe </w:t>
      </w:r>
      <w:r w:rsidRPr="00A47E40">
        <w:rPr>
          <w:rFonts w:hint="eastAsia"/>
          <w:b/>
          <w:i/>
          <w:lang w:eastAsia="ko-KR"/>
        </w:rPr>
        <w:t>after subframe n, where</w:t>
      </w:r>
      <w:r>
        <w:rPr>
          <w:rFonts w:hint="eastAsia"/>
          <w:b/>
          <w:i/>
          <w:lang w:eastAsia="ko-KR"/>
        </w:rPr>
        <w:t xml:space="preserve"> </w:t>
      </w:r>
      <w:proofErr w:type="gramStart"/>
      <w:r>
        <w:rPr>
          <w:rFonts w:hint="eastAsia"/>
          <w:b/>
          <w:i/>
          <w:lang w:eastAsia="ko-KR"/>
        </w:rPr>
        <w:t xml:space="preserve">PDSCH </w:t>
      </w:r>
      <w:r w:rsidRPr="00A47E40">
        <w:rPr>
          <w:rFonts w:hint="eastAsia"/>
          <w:b/>
          <w:i/>
          <w:lang w:eastAsia="ko-KR"/>
        </w:rPr>
        <w:t xml:space="preserve"> is</w:t>
      </w:r>
      <w:proofErr w:type="gramEnd"/>
      <w:r w:rsidRPr="00A47E40">
        <w:rPr>
          <w:rFonts w:hint="eastAsia"/>
          <w:b/>
          <w:i/>
          <w:lang w:eastAsia="ko-KR"/>
        </w:rPr>
        <w:t xml:space="preserve"> transmitted in subframe n.</w:t>
      </w:r>
    </w:p>
    <w:p w:rsidR="00276E76" w:rsidRPr="008A62A5" w:rsidRDefault="00276E76" w:rsidP="00D63082">
      <w:pPr>
        <w:jc w:val="both"/>
        <w:rPr>
          <w:rFonts w:hint="eastAsia"/>
          <w:lang w:eastAsia="ko-KR"/>
        </w:rPr>
      </w:pPr>
    </w:p>
    <w:p w:rsidR="008A62A5" w:rsidRDefault="008A62A5" w:rsidP="008A62A5">
      <w:pPr>
        <w:jc w:val="both"/>
        <w:rPr>
          <w:b/>
          <w:i/>
          <w:lang w:eastAsia="ko-KR"/>
        </w:rPr>
      </w:pPr>
      <w:r w:rsidRPr="00C94C91">
        <w:rPr>
          <w:rFonts w:hint="eastAsia"/>
          <w:b/>
          <w:i/>
          <w:lang w:eastAsia="ko-KR"/>
        </w:rPr>
        <w:t xml:space="preserve">Proposal </w:t>
      </w:r>
      <w:r>
        <w:rPr>
          <w:rFonts w:hint="eastAsia"/>
          <w:b/>
          <w:i/>
          <w:lang w:eastAsia="ko-KR"/>
        </w:rPr>
        <w:t>6</w:t>
      </w:r>
      <w:r w:rsidRPr="00C94C91">
        <w:rPr>
          <w:rFonts w:hint="eastAsia"/>
          <w:b/>
          <w:i/>
          <w:lang w:eastAsia="ko-KR"/>
        </w:rPr>
        <w:t xml:space="preserve">: </w:t>
      </w:r>
      <w:r>
        <w:rPr>
          <w:rFonts w:hint="eastAsia"/>
          <w:b/>
          <w:i/>
          <w:lang w:eastAsia="ko-KR"/>
        </w:rPr>
        <w:t xml:space="preserve">k1 for M-PDCCH and PDSCH is 2 when cross-narrowband </w:t>
      </w:r>
      <w:r>
        <w:rPr>
          <w:b/>
          <w:i/>
          <w:lang w:eastAsia="ko-KR"/>
        </w:rPr>
        <w:t>scheduling</w:t>
      </w:r>
      <w:r>
        <w:rPr>
          <w:rFonts w:hint="eastAsia"/>
          <w:b/>
          <w:i/>
          <w:lang w:eastAsia="ko-KR"/>
        </w:rPr>
        <w:t xml:space="preserve"> is used. </w:t>
      </w:r>
      <w:proofErr w:type="gramStart"/>
      <w:r>
        <w:rPr>
          <w:rFonts w:hint="eastAsia"/>
          <w:b/>
          <w:i/>
          <w:lang w:eastAsia="ko-KR"/>
        </w:rPr>
        <w:t>k2</w:t>
      </w:r>
      <w:proofErr w:type="gramEnd"/>
      <w:r>
        <w:rPr>
          <w:rFonts w:hint="eastAsia"/>
          <w:b/>
          <w:i/>
          <w:lang w:eastAsia="ko-KR"/>
        </w:rPr>
        <w:t xml:space="preserve"> for M-PDCCH and PUSCH is 4. </w:t>
      </w:r>
      <w:proofErr w:type="gramStart"/>
      <w:r>
        <w:rPr>
          <w:rFonts w:hint="eastAsia"/>
          <w:b/>
          <w:i/>
          <w:lang w:eastAsia="ko-KR"/>
        </w:rPr>
        <w:t>k3</w:t>
      </w:r>
      <w:proofErr w:type="gramEnd"/>
      <w:r>
        <w:rPr>
          <w:rFonts w:hint="eastAsia"/>
          <w:b/>
          <w:i/>
          <w:lang w:eastAsia="ko-KR"/>
        </w:rPr>
        <w:t xml:space="preserve"> for PDSCH and PUCCH is 4. </w:t>
      </w:r>
    </w:p>
    <w:p w:rsidR="008A62A5" w:rsidRPr="008A62A5" w:rsidRDefault="008A62A5" w:rsidP="00D63082">
      <w:pPr>
        <w:jc w:val="both"/>
        <w:rPr>
          <w:lang w:eastAsia="ko-KR"/>
        </w:rPr>
      </w:pPr>
    </w:p>
    <w:p w:rsidR="008A62A5" w:rsidRDefault="008A62A5" w:rsidP="008A62A5">
      <w:pPr>
        <w:jc w:val="both"/>
        <w:rPr>
          <w:b/>
          <w:i/>
          <w:lang w:eastAsia="ko-KR"/>
        </w:rPr>
      </w:pPr>
      <w:r w:rsidRPr="00014A6D">
        <w:rPr>
          <w:rFonts w:hint="eastAsia"/>
          <w:b/>
          <w:i/>
          <w:lang w:eastAsia="ko-KR"/>
        </w:rPr>
        <w:t xml:space="preserve">Proposal </w:t>
      </w:r>
      <w:r>
        <w:rPr>
          <w:rFonts w:hint="eastAsia"/>
          <w:b/>
          <w:i/>
          <w:lang w:eastAsia="ko-KR"/>
        </w:rPr>
        <w:t>7</w:t>
      </w:r>
      <w:r w:rsidRPr="00014A6D">
        <w:rPr>
          <w:rFonts w:hint="eastAsia"/>
          <w:b/>
          <w:i/>
          <w:lang w:eastAsia="ko-KR"/>
        </w:rPr>
        <w:t xml:space="preserve">: </w:t>
      </w:r>
      <w:r>
        <w:rPr>
          <w:rFonts w:hint="eastAsia"/>
          <w:b/>
          <w:i/>
          <w:lang w:eastAsia="ko-KR"/>
        </w:rPr>
        <w:t xml:space="preserve">The same narrowband is assumed for medium/high coverage case for data scheduling to minimize the DCI size. </w:t>
      </w:r>
    </w:p>
    <w:p w:rsidR="008A62A5" w:rsidRDefault="008A62A5" w:rsidP="008A62A5">
      <w:pPr>
        <w:jc w:val="both"/>
        <w:rPr>
          <w:b/>
          <w:i/>
          <w:lang w:eastAsia="ko-KR"/>
        </w:rPr>
      </w:pPr>
    </w:p>
    <w:p w:rsidR="008A62A5" w:rsidRDefault="008A62A5" w:rsidP="008A62A5">
      <w:pPr>
        <w:jc w:val="both"/>
        <w:rPr>
          <w:b/>
          <w:i/>
          <w:lang w:eastAsia="ko-KR"/>
        </w:rPr>
      </w:pPr>
      <w:r>
        <w:rPr>
          <w:rFonts w:hint="eastAsia"/>
          <w:b/>
          <w:i/>
          <w:lang w:eastAsia="ko-KR"/>
        </w:rPr>
        <w:t xml:space="preserve">Proposal 8: If Case 2 is introduced, the same DCI format between Case 1 and Case 2 is assumed for normal/small coverage case. </w:t>
      </w:r>
    </w:p>
    <w:p w:rsidR="00276E76" w:rsidRPr="008A62A5" w:rsidRDefault="00276E76" w:rsidP="00D63082">
      <w:pPr>
        <w:jc w:val="both"/>
        <w:rPr>
          <w:lang w:eastAsia="ko-KR"/>
        </w:rPr>
      </w:pPr>
    </w:p>
    <w:p w:rsidR="00276E76" w:rsidRPr="00276E76" w:rsidRDefault="00276E76" w:rsidP="00D63082">
      <w:pPr>
        <w:jc w:val="both"/>
        <w:rPr>
          <w:lang w:eastAsia="ko-KR"/>
        </w:rPr>
      </w:pPr>
    </w:p>
    <w:p w:rsidR="00D67CFF" w:rsidRDefault="00AA4749" w:rsidP="00D63082">
      <w:pPr>
        <w:pStyle w:val="1"/>
        <w:jc w:val="both"/>
        <w:rPr>
          <w:lang w:eastAsia="ko-KR"/>
        </w:rPr>
      </w:pPr>
      <w:r>
        <w:rPr>
          <w:rFonts w:hint="eastAsia"/>
          <w:lang w:eastAsia="ko-KR"/>
        </w:rPr>
        <w:t>References</w:t>
      </w:r>
    </w:p>
    <w:p w:rsidR="00D67CFF" w:rsidRDefault="004320CE" w:rsidP="00D63082">
      <w:pPr>
        <w:jc w:val="both"/>
        <w:rPr>
          <w:lang w:eastAsia="ko-KR"/>
        </w:rPr>
      </w:pPr>
      <w:r>
        <w:rPr>
          <w:rFonts w:hint="eastAsia"/>
          <w:lang w:eastAsia="ko-KR"/>
        </w:rPr>
        <w:t xml:space="preserve">[1] </w:t>
      </w:r>
      <w:r w:rsidR="003B3869">
        <w:rPr>
          <w:rFonts w:hint="eastAsia"/>
          <w:lang w:eastAsia="ko-KR"/>
        </w:rPr>
        <w:t>RAN1#8</w:t>
      </w:r>
      <w:r w:rsidR="00D63082">
        <w:rPr>
          <w:rFonts w:hint="eastAsia"/>
          <w:lang w:eastAsia="ko-KR"/>
        </w:rPr>
        <w:t>2</w:t>
      </w:r>
      <w:r w:rsidR="003B3869">
        <w:rPr>
          <w:rFonts w:hint="eastAsia"/>
          <w:lang w:eastAsia="ko-KR"/>
        </w:rPr>
        <w:t xml:space="preserve"> Chairman</w:t>
      </w:r>
      <w:r w:rsidR="003B3869">
        <w:rPr>
          <w:lang w:eastAsia="ko-KR"/>
        </w:rPr>
        <w:t>’</w:t>
      </w:r>
      <w:r w:rsidR="003B3869">
        <w:rPr>
          <w:rFonts w:hint="eastAsia"/>
          <w:lang w:eastAsia="ko-KR"/>
        </w:rPr>
        <w:t>s note</w:t>
      </w:r>
    </w:p>
    <w:p w:rsidR="00133A3F" w:rsidRDefault="00D63082" w:rsidP="00D63082">
      <w:pPr>
        <w:jc w:val="both"/>
        <w:rPr>
          <w:rFonts w:eastAsiaTheme="minorEastAsia" w:hint="eastAsia"/>
          <w:lang w:val="en-US" w:eastAsia="ko-KR"/>
        </w:rPr>
      </w:pPr>
      <w:r>
        <w:rPr>
          <w:rFonts w:hint="eastAsia"/>
          <w:lang w:eastAsia="ko-KR"/>
        </w:rPr>
        <w:lastRenderedPageBreak/>
        <w:t xml:space="preserve">[2] </w:t>
      </w:r>
      <w:hyperlink r:id="rId12" w:history="1">
        <w:r w:rsidR="00133A3F">
          <w:rPr>
            <w:rStyle w:val="a7"/>
            <w:rFonts w:eastAsia="MS Mincho"/>
            <w:lang w:val="en-US" w:eastAsia="ja-JP"/>
          </w:rPr>
          <w:t>R1-154487</w:t>
        </w:r>
      </w:hyperlink>
      <w:r>
        <w:rPr>
          <w:rFonts w:eastAsiaTheme="minorEastAsia"/>
          <w:lang w:val="en-US" w:eastAsia="ko-KR"/>
        </w:rPr>
        <w:t>, “</w:t>
      </w:r>
      <w:r w:rsidR="00133A3F" w:rsidRPr="0081270A">
        <w:rPr>
          <w:rFonts w:eastAsia="MS Mincho"/>
          <w:lang w:val="en-US" w:eastAsia="ja-JP"/>
        </w:rPr>
        <w:t>HARQ and Cross SF scheduling for HD-FDD UEs in Normal Coverage</w:t>
      </w:r>
      <w:r>
        <w:rPr>
          <w:rFonts w:eastAsiaTheme="minorEastAsia"/>
          <w:lang w:val="en-US" w:eastAsia="ko-KR"/>
        </w:rPr>
        <w:t>”</w:t>
      </w:r>
      <w:proofErr w:type="gramStart"/>
      <w:r>
        <w:rPr>
          <w:rFonts w:eastAsiaTheme="minorEastAsia" w:hint="eastAsia"/>
          <w:lang w:val="en-US" w:eastAsia="ko-KR"/>
        </w:rPr>
        <w:t xml:space="preserve">,  </w:t>
      </w:r>
      <w:r w:rsidR="00133A3F" w:rsidRPr="0081270A">
        <w:rPr>
          <w:rFonts w:eastAsia="MS Mincho"/>
          <w:lang w:val="en-US" w:eastAsia="ja-JP"/>
        </w:rPr>
        <w:t>Sierra</w:t>
      </w:r>
      <w:proofErr w:type="gramEnd"/>
      <w:r w:rsidR="00133A3F" w:rsidRPr="0081270A">
        <w:rPr>
          <w:rFonts w:eastAsia="MS Mincho"/>
          <w:lang w:val="en-US" w:eastAsia="ja-JP"/>
        </w:rPr>
        <w:t xml:space="preserve"> Wireless, S.A.</w:t>
      </w:r>
      <w:r>
        <w:rPr>
          <w:rFonts w:eastAsiaTheme="minorEastAsia" w:hint="eastAsia"/>
          <w:lang w:val="en-US" w:eastAsia="ko-KR"/>
        </w:rPr>
        <w:t>, RAN</w:t>
      </w:r>
      <w:r w:rsidR="008A62A5">
        <w:rPr>
          <w:rFonts w:eastAsiaTheme="minorEastAsia" w:hint="eastAsia"/>
          <w:lang w:val="en-US" w:eastAsia="ko-KR"/>
        </w:rPr>
        <w:t>1</w:t>
      </w:r>
      <w:r>
        <w:rPr>
          <w:rFonts w:eastAsiaTheme="minorEastAsia" w:hint="eastAsia"/>
          <w:lang w:val="en-US" w:eastAsia="ko-KR"/>
        </w:rPr>
        <w:t>#82</w:t>
      </w:r>
    </w:p>
    <w:p w:rsidR="008A62A5" w:rsidRPr="00D63082" w:rsidRDefault="008A62A5" w:rsidP="00D63082">
      <w:pPr>
        <w:jc w:val="both"/>
        <w:rPr>
          <w:rFonts w:eastAsiaTheme="minorEastAsia" w:hint="eastAsia"/>
          <w:lang w:val="en-US" w:eastAsia="ko-KR"/>
        </w:rPr>
      </w:pPr>
      <w:r>
        <w:rPr>
          <w:rFonts w:eastAsiaTheme="minorEastAsia" w:hint="eastAsia"/>
          <w:lang w:val="en-US" w:eastAsia="ko-KR"/>
        </w:rPr>
        <w:t xml:space="preserve">[3] R1-155366, </w:t>
      </w:r>
      <w:r>
        <w:rPr>
          <w:rFonts w:eastAsiaTheme="minorEastAsia"/>
          <w:lang w:val="en-US" w:eastAsia="ko-KR"/>
        </w:rPr>
        <w:t>“</w:t>
      </w:r>
      <w:r w:rsidRPr="008A62A5">
        <w:rPr>
          <w:rFonts w:eastAsiaTheme="minorEastAsia"/>
          <w:lang w:val="en-US" w:eastAsia="ko-KR"/>
        </w:rPr>
        <w:t>Details on DCI contents for MTC</w:t>
      </w:r>
      <w:r>
        <w:rPr>
          <w:rFonts w:eastAsiaTheme="minorEastAsia"/>
          <w:lang w:val="en-US" w:eastAsia="ko-KR"/>
        </w:rPr>
        <w:t>”</w:t>
      </w:r>
      <w:r>
        <w:rPr>
          <w:rFonts w:eastAsiaTheme="minorEastAsia" w:hint="eastAsia"/>
          <w:lang w:val="en-US" w:eastAsia="ko-KR"/>
        </w:rPr>
        <w:t>, LG Electronics, RAN1#82bis</w:t>
      </w:r>
    </w:p>
    <w:p w:rsidR="00133A3F" w:rsidRPr="00D63082" w:rsidRDefault="00133A3F" w:rsidP="00D63082">
      <w:pPr>
        <w:tabs>
          <w:tab w:val="num" w:pos="540"/>
        </w:tabs>
        <w:spacing w:before="50" w:afterLines="50" w:after="120" w:line="240" w:lineRule="atLeast"/>
        <w:jc w:val="both"/>
        <w:rPr>
          <w:szCs w:val="22"/>
          <w:lang w:val="en-US" w:eastAsia="ko-KR"/>
        </w:rPr>
      </w:pPr>
    </w:p>
    <w:p w:rsidR="00DC7FE8" w:rsidRPr="00DC7FE8" w:rsidRDefault="00DC7FE8" w:rsidP="00D63082">
      <w:pPr>
        <w:jc w:val="both"/>
        <w:rPr>
          <w:lang w:eastAsia="ko-KR"/>
        </w:rPr>
      </w:pPr>
    </w:p>
    <w:p w:rsidR="00194B5B" w:rsidRPr="00194B5B" w:rsidRDefault="00194B5B" w:rsidP="00D63082">
      <w:pPr>
        <w:ind w:left="300" w:hangingChars="150" w:hanging="300"/>
        <w:jc w:val="both"/>
        <w:rPr>
          <w:lang w:eastAsia="ko-KR"/>
        </w:rPr>
      </w:pP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D6E" w:rsidRDefault="00107D6E" w:rsidP="00B6529D">
      <w:r>
        <w:separator/>
      </w:r>
    </w:p>
  </w:endnote>
  <w:endnote w:type="continuationSeparator" w:id="0">
    <w:p w:rsidR="00107D6E" w:rsidRDefault="00107D6E"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D6E" w:rsidRDefault="00107D6E" w:rsidP="00B6529D">
      <w:r>
        <w:separator/>
      </w:r>
    </w:p>
  </w:footnote>
  <w:footnote w:type="continuationSeparator" w:id="0">
    <w:p w:rsidR="00107D6E" w:rsidRDefault="00107D6E"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673206A"/>
    <w:multiLevelType w:val="hybridMultilevel"/>
    <w:tmpl w:val="6FA43F62"/>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8AE864C8" w:tentative="1">
      <w:start w:val="1"/>
      <w:numFmt w:val="bullet"/>
      <w:lvlText w:val="•"/>
      <w:lvlJc w:val="left"/>
      <w:pPr>
        <w:tabs>
          <w:tab w:val="num" w:pos="3600"/>
        </w:tabs>
        <w:ind w:left="3600" w:hanging="360"/>
      </w:pPr>
      <w:rPr>
        <w:rFonts w:ascii="Arial" w:hAnsi="Arial"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2">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7C2C49"/>
    <w:multiLevelType w:val="hybridMultilevel"/>
    <w:tmpl w:val="6004FCF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ED0F03"/>
    <w:multiLevelType w:val="multilevel"/>
    <w:tmpl w:val="1EEEEB4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2136"/>
        </w:tabs>
        <w:ind w:left="2136"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145839C5"/>
    <w:multiLevelType w:val="hybridMultilevel"/>
    <w:tmpl w:val="2ED62688"/>
    <w:lvl w:ilvl="0" w:tplc="02F0FC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8">
    <w:nsid w:val="16F27FE0"/>
    <w:multiLevelType w:val="hybridMultilevel"/>
    <w:tmpl w:val="CE16C134"/>
    <w:lvl w:ilvl="0" w:tplc="9808F28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4">
    <w:nsid w:val="38CB0058"/>
    <w:multiLevelType w:val="hybridMultilevel"/>
    <w:tmpl w:val="ACBC184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8">
    <w:nsid w:val="48842A7C"/>
    <w:multiLevelType w:val="hybridMultilevel"/>
    <w:tmpl w:val="2ACE8ECC"/>
    <w:lvl w:ilvl="0" w:tplc="A5FA07F0">
      <w:start w:val="1"/>
      <w:numFmt w:val="bullet"/>
      <w:lvlText w:val="•"/>
      <w:lvlJc w:val="left"/>
      <w:pPr>
        <w:tabs>
          <w:tab w:val="num" w:pos="720"/>
        </w:tabs>
        <w:ind w:left="720" w:hanging="360"/>
      </w:pPr>
      <w:rPr>
        <w:rFonts w:ascii="Arial" w:hAnsi="Arial" w:hint="default"/>
      </w:rPr>
    </w:lvl>
    <w:lvl w:ilvl="1" w:tplc="C0B808CE">
      <w:start w:val="2275"/>
      <w:numFmt w:val="bullet"/>
      <w:lvlText w:val="–"/>
      <w:lvlJc w:val="left"/>
      <w:pPr>
        <w:tabs>
          <w:tab w:val="num" w:pos="1440"/>
        </w:tabs>
        <w:ind w:left="1440" w:hanging="360"/>
      </w:pPr>
      <w:rPr>
        <w:rFonts w:ascii="Arial" w:hAnsi="Arial" w:hint="default"/>
      </w:rPr>
    </w:lvl>
    <w:lvl w:ilvl="2" w:tplc="4A9E1060">
      <w:start w:val="2275"/>
      <w:numFmt w:val="bullet"/>
      <w:lvlText w:val="•"/>
      <w:lvlJc w:val="left"/>
      <w:pPr>
        <w:tabs>
          <w:tab w:val="num" w:pos="2160"/>
        </w:tabs>
        <w:ind w:left="2160" w:hanging="360"/>
      </w:pPr>
      <w:rPr>
        <w:rFonts w:ascii="Arial" w:hAnsi="Arial" w:hint="default"/>
      </w:rPr>
    </w:lvl>
    <w:lvl w:ilvl="3" w:tplc="A122114C" w:tentative="1">
      <w:start w:val="1"/>
      <w:numFmt w:val="bullet"/>
      <w:lvlText w:val="•"/>
      <w:lvlJc w:val="left"/>
      <w:pPr>
        <w:tabs>
          <w:tab w:val="num" w:pos="2880"/>
        </w:tabs>
        <w:ind w:left="2880" w:hanging="360"/>
      </w:pPr>
      <w:rPr>
        <w:rFonts w:ascii="Arial" w:hAnsi="Arial" w:hint="default"/>
      </w:rPr>
    </w:lvl>
    <w:lvl w:ilvl="4" w:tplc="FD5AFA92" w:tentative="1">
      <w:start w:val="1"/>
      <w:numFmt w:val="bullet"/>
      <w:lvlText w:val="•"/>
      <w:lvlJc w:val="left"/>
      <w:pPr>
        <w:tabs>
          <w:tab w:val="num" w:pos="3600"/>
        </w:tabs>
        <w:ind w:left="3600" w:hanging="360"/>
      </w:pPr>
      <w:rPr>
        <w:rFonts w:ascii="Arial" w:hAnsi="Arial" w:hint="default"/>
      </w:rPr>
    </w:lvl>
    <w:lvl w:ilvl="5" w:tplc="6EFACD5C" w:tentative="1">
      <w:start w:val="1"/>
      <w:numFmt w:val="bullet"/>
      <w:lvlText w:val="•"/>
      <w:lvlJc w:val="left"/>
      <w:pPr>
        <w:tabs>
          <w:tab w:val="num" w:pos="4320"/>
        </w:tabs>
        <w:ind w:left="4320" w:hanging="360"/>
      </w:pPr>
      <w:rPr>
        <w:rFonts w:ascii="Arial" w:hAnsi="Arial" w:hint="default"/>
      </w:rPr>
    </w:lvl>
    <w:lvl w:ilvl="6" w:tplc="CF6A9C48" w:tentative="1">
      <w:start w:val="1"/>
      <w:numFmt w:val="bullet"/>
      <w:lvlText w:val="•"/>
      <w:lvlJc w:val="left"/>
      <w:pPr>
        <w:tabs>
          <w:tab w:val="num" w:pos="5040"/>
        </w:tabs>
        <w:ind w:left="5040" w:hanging="360"/>
      </w:pPr>
      <w:rPr>
        <w:rFonts w:ascii="Arial" w:hAnsi="Arial" w:hint="default"/>
      </w:rPr>
    </w:lvl>
    <w:lvl w:ilvl="7" w:tplc="F18ACB80" w:tentative="1">
      <w:start w:val="1"/>
      <w:numFmt w:val="bullet"/>
      <w:lvlText w:val="•"/>
      <w:lvlJc w:val="left"/>
      <w:pPr>
        <w:tabs>
          <w:tab w:val="num" w:pos="5760"/>
        </w:tabs>
        <w:ind w:left="5760" w:hanging="360"/>
      </w:pPr>
      <w:rPr>
        <w:rFonts w:ascii="Arial" w:hAnsi="Arial" w:hint="default"/>
      </w:rPr>
    </w:lvl>
    <w:lvl w:ilvl="8" w:tplc="635638F6" w:tentative="1">
      <w:start w:val="1"/>
      <w:numFmt w:val="bullet"/>
      <w:lvlText w:val="•"/>
      <w:lvlJc w:val="left"/>
      <w:pPr>
        <w:tabs>
          <w:tab w:val="num" w:pos="6480"/>
        </w:tabs>
        <w:ind w:left="6480" w:hanging="360"/>
      </w:pPr>
      <w:rPr>
        <w:rFonts w:ascii="Arial" w:hAnsi="Arial" w:hint="default"/>
      </w:rPr>
    </w:lvl>
  </w:abstractNum>
  <w:abstractNum w:abstractNumId="19">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0">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1">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EC03D65"/>
    <w:multiLevelType w:val="hybridMultilevel"/>
    <w:tmpl w:val="1D60471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1C46EA0"/>
    <w:multiLevelType w:val="hybridMultilevel"/>
    <w:tmpl w:val="6FFCAB9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7591AD0"/>
    <w:multiLevelType w:val="hybridMultilevel"/>
    <w:tmpl w:val="87845FB0"/>
    <w:lvl w:ilvl="0" w:tplc="37AC4346">
      <w:start w:val="1"/>
      <w:numFmt w:val="bullet"/>
      <w:lvlText w:val="•"/>
      <w:lvlJc w:val="left"/>
      <w:pPr>
        <w:tabs>
          <w:tab w:val="num" w:pos="720"/>
        </w:tabs>
        <w:ind w:left="720" w:hanging="360"/>
      </w:pPr>
      <w:rPr>
        <w:rFonts w:ascii="Arial" w:hAnsi="Arial" w:hint="default"/>
      </w:rPr>
    </w:lvl>
    <w:lvl w:ilvl="1" w:tplc="59BE3EAE">
      <w:start w:val="47"/>
      <w:numFmt w:val="bullet"/>
      <w:lvlText w:val="–"/>
      <w:lvlJc w:val="left"/>
      <w:pPr>
        <w:tabs>
          <w:tab w:val="num" w:pos="1440"/>
        </w:tabs>
        <w:ind w:left="1440" w:hanging="360"/>
      </w:pPr>
      <w:rPr>
        <w:rFonts w:ascii="Arial" w:hAnsi="Arial" w:hint="default"/>
      </w:rPr>
    </w:lvl>
    <w:lvl w:ilvl="2" w:tplc="1696EBEE">
      <w:start w:val="47"/>
      <w:numFmt w:val="bullet"/>
      <w:lvlText w:val="•"/>
      <w:lvlJc w:val="left"/>
      <w:pPr>
        <w:tabs>
          <w:tab w:val="num" w:pos="2160"/>
        </w:tabs>
        <w:ind w:left="2160" w:hanging="360"/>
      </w:pPr>
      <w:rPr>
        <w:rFonts w:ascii="Arial" w:hAnsi="Arial" w:hint="default"/>
      </w:rPr>
    </w:lvl>
    <w:lvl w:ilvl="3" w:tplc="9DBE3154">
      <w:start w:val="47"/>
      <w:numFmt w:val="bullet"/>
      <w:lvlText w:val="–"/>
      <w:lvlJc w:val="left"/>
      <w:pPr>
        <w:tabs>
          <w:tab w:val="num" w:pos="2880"/>
        </w:tabs>
        <w:ind w:left="2880" w:hanging="360"/>
      </w:pPr>
      <w:rPr>
        <w:rFonts w:ascii="Arial" w:hAnsi="Arial" w:hint="default"/>
      </w:rPr>
    </w:lvl>
    <w:lvl w:ilvl="4" w:tplc="E754194C">
      <w:start w:val="47"/>
      <w:numFmt w:val="bullet"/>
      <w:lvlText w:val="»"/>
      <w:lvlJc w:val="left"/>
      <w:pPr>
        <w:tabs>
          <w:tab w:val="num" w:pos="3600"/>
        </w:tabs>
        <w:ind w:left="3600" w:hanging="360"/>
      </w:pPr>
      <w:rPr>
        <w:rFonts w:ascii="Arial" w:hAnsi="Arial" w:hint="default"/>
      </w:rPr>
    </w:lvl>
    <w:lvl w:ilvl="5" w:tplc="006A5E16" w:tentative="1">
      <w:start w:val="1"/>
      <w:numFmt w:val="bullet"/>
      <w:lvlText w:val="•"/>
      <w:lvlJc w:val="left"/>
      <w:pPr>
        <w:tabs>
          <w:tab w:val="num" w:pos="4320"/>
        </w:tabs>
        <w:ind w:left="4320" w:hanging="360"/>
      </w:pPr>
      <w:rPr>
        <w:rFonts w:ascii="Arial" w:hAnsi="Arial" w:hint="default"/>
      </w:rPr>
    </w:lvl>
    <w:lvl w:ilvl="6" w:tplc="0EF647F6" w:tentative="1">
      <w:start w:val="1"/>
      <w:numFmt w:val="bullet"/>
      <w:lvlText w:val="•"/>
      <w:lvlJc w:val="left"/>
      <w:pPr>
        <w:tabs>
          <w:tab w:val="num" w:pos="5040"/>
        </w:tabs>
        <w:ind w:left="5040" w:hanging="360"/>
      </w:pPr>
      <w:rPr>
        <w:rFonts w:ascii="Arial" w:hAnsi="Arial" w:hint="default"/>
      </w:rPr>
    </w:lvl>
    <w:lvl w:ilvl="7" w:tplc="F5B01610" w:tentative="1">
      <w:start w:val="1"/>
      <w:numFmt w:val="bullet"/>
      <w:lvlText w:val="•"/>
      <w:lvlJc w:val="left"/>
      <w:pPr>
        <w:tabs>
          <w:tab w:val="num" w:pos="5760"/>
        </w:tabs>
        <w:ind w:left="5760" w:hanging="360"/>
      </w:pPr>
      <w:rPr>
        <w:rFonts w:ascii="Arial" w:hAnsi="Arial" w:hint="default"/>
      </w:rPr>
    </w:lvl>
    <w:lvl w:ilvl="8" w:tplc="B48E2916" w:tentative="1">
      <w:start w:val="1"/>
      <w:numFmt w:val="bullet"/>
      <w:lvlText w:val="•"/>
      <w:lvlJc w:val="left"/>
      <w:pPr>
        <w:tabs>
          <w:tab w:val="num" w:pos="6480"/>
        </w:tabs>
        <w:ind w:left="6480" w:hanging="360"/>
      </w:pPr>
      <w:rPr>
        <w:rFonts w:ascii="Arial" w:hAnsi="Arial" w:hint="default"/>
      </w:rPr>
    </w:lvl>
  </w:abstractNum>
  <w:abstractNum w:abstractNumId="26">
    <w:nsid w:val="688757C0"/>
    <w:multiLevelType w:val="hybridMultilevel"/>
    <w:tmpl w:val="682A70DA"/>
    <w:lvl w:ilvl="0" w:tplc="D144AB72">
      <w:start w:val="1"/>
      <w:numFmt w:val="bullet"/>
      <w:lvlText w:val="•"/>
      <w:lvlJc w:val="left"/>
      <w:pPr>
        <w:tabs>
          <w:tab w:val="num" w:pos="720"/>
        </w:tabs>
        <w:ind w:left="720" w:hanging="360"/>
      </w:pPr>
      <w:rPr>
        <w:rFonts w:ascii="Arial" w:hAnsi="Arial" w:hint="default"/>
      </w:rPr>
    </w:lvl>
    <w:lvl w:ilvl="1" w:tplc="C5EEBBAA">
      <w:start w:val="3973"/>
      <w:numFmt w:val="bullet"/>
      <w:lvlText w:val="–"/>
      <w:lvlJc w:val="left"/>
      <w:pPr>
        <w:tabs>
          <w:tab w:val="num" w:pos="1440"/>
        </w:tabs>
        <w:ind w:left="1440" w:hanging="360"/>
      </w:pPr>
      <w:rPr>
        <w:rFonts w:ascii="Arial" w:hAnsi="Arial" w:hint="default"/>
      </w:rPr>
    </w:lvl>
    <w:lvl w:ilvl="2" w:tplc="DE1ECE02">
      <w:start w:val="3973"/>
      <w:numFmt w:val="bullet"/>
      <w:lvlText w:val="•"/>
      <w:lvlJc w:val="left"/>
      <w:pPr>
        <w:tabs>
          <w:tab w:val="num" w:pos="2160"/>
        </w:tabs>
        <w:ind w:left="2160" w:hanging="360"/>
      </w:pPr>
      <w:rPr>
        <w:rFonts w:ascii="Arial" w:hAnsi="Arial" w:hint="default"/>
      </w:rPr>
    </w:lvl>
    <w:lvl w:ilvl="3" w:tplc="B066D9D8">
      <w:start w:val="3973"/>
      <w:numFmt w:val="bullet"/>
      <w:lvlText w:val="–"/>
      <w:lvlJc w:val="left"/>
      <w:pPr>
        <w:tabs>
          <w:tab w:val="num" w:pos="2880"/>
        </w:tabs>
        <w:ind w:left="2880" w:hanging="360"/>
      </w:pPr>
      <w:rPr>
        <w:rFonts w:ascii="Arial" w:hAnsi="Arial" w:hint="default"/>
      </w:rPr>
    </w:lvl>
    <w:lvl w:ilvl="4" w:tplc="F238E22C" w:tentative="1">
      <w:start w:val="1"/>
      <w:numFmt w:val="bullet"/>
      <w:lvlText w:val="•"/>
      <w:lvlJc w:val="left"/>
      <w:pPr>
        <w:tabs>
          <w:tab w:val="num" w:pos="3600"/>
        </w:tabs>
        <w:ind w:left="3600" w:hanging="360"/>
      </w:pPr>
      <w:rPr>
        <w:rFonts w:ascii="Arial" w:hAnsi="Arial" w:hint="default"/>
      </w:rPr>
    </w:lvl>
    <w:lvl w:ilvl="5" w:tplc="3E0EF4E6" w:tentative="1">
      <w:start w:val="1"/>
      <w:numFmt w:val="bullet"/>
      <w:lvlText w:val="•"/>
      <w:lvlJc w:val="left"/>
      <w:pPr>
        <w:tabs>
          <w:tab w:val="num" w:pos="4320"/>
        </w:tabs>
        <w:ind w:left="4320" w:hanging="360"/>
      </w:pPr>
      <w:rPr>
        <w:rFonts w:ascii="Arial" w:hAnsi="Arial" w:hint="default"/>
      </w:rPr>
    </w:lvl>
    <w:lvl w:ilvl="6" w:tplc="A1FE35BA" w:tentative="1">
      <w:start w:val="1"/>
      <w:numFmt w:val="bullet"/>
      <w:lvlText w:val="•"/>
      <w:lvlJc w:val="left"/>
      <w:pPr>
        <w:tabs>
          <w:tab w:val="num" w:pos="5040"/>
        </w:tabs>
        <w:ind w:left="5040" w:hanging="360"/>
      </w:pPr>
      <w:rPr>
        <w:rFonts w:ascii="Arial" w:hAnsi="Arial" w:hint="default"/>
      </w:rPr>
    </w:lvl>
    <w:lvl w:ilvl="7" w:tplc="90A2265E" w:tentative="1">
      <w:start w:val="1"/>
      <w:numFmt w:val="bullet"/>
      <w:lvlText w:val="•"/>
      <w:lvlJc w:val="left"/>
      <w:pPr>
        <w:tabs>
          <w:tab w:val="num" w:pos="5760"/>
        </w:tabs>
        <w:ind w:left="5760" w:hanging="360"/>
      </w:pPr>
      <w:rPr>
        <w:rFonts w:ascii="Arial" w:hAnsi="Arial" w:hint="default"/>
      </w:rPr>
    </w:lvl>
    <w:lvl w:ilvl="8" w:tplc="3294DE58" w:tentative="1">
      <w:start w:val="1"/>
      <w:numFmt w:val="bullet"/>
      <w:lvlText w:val="•"/>
      <w:lvlJc w:val="left"/>
      <w:pPr>
        <w:tabs>
          <w:tab w:val="num" w:pos="6480"/>
        </w:tabs>
        <w:ind w:left="6480" w:hanging="360"/>
      </w:pPr>
      <w:rPr>
        <w:rFonts w:ascii="Arial" w:hAnsi="Arial"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5F637D6"/>
    <w:multiLevelType w:val="hybridMultilevel"/>
    <w:tmpl w:val="AC40A742"/>
    <w:lvl w:ilvl="0" w:tplc="0F7C6C34">
      <w:start w:val="1"/>
      <w:numFmt w:val="bullet"/>
      <w:lvlText w:val="•"/>
      <w:lvlJc w:val="left"/>
      <w:pPr>
        <w:tabs>
          <w:tab w:val="num" w:pos="720"/>
        </w:tabs>
        <w:ind w:left="720" w:hanging="360"/>
      </w:pPr>
      <w:rPr>
        <w:rFonts w:ascii="Arial" w:hAnsi="Arial" w:hint="default"/>
      </w:rPr>
    </w:lvl>
    <w:lvl w:ilvl="1" w:tplc="5F5000D6">
      <w:start w:val="96"/>
      <w:numFmt w:val="bullet"/>
      <w:lvlText w:val="–"/>
      <w:lvlJc w:val="left"/>
      <w:pPr>
        <w:tabs>
          <w:tab w:val="num" w:pos="1440"/>
        </w:tabs>
        <w:ind w:left="1440" w:hanging="360"/>
      </w:pPr>
      <w:rPr>
        <w:rFonts w:ascii="Arial" w:hAnsi="Arial" w:hint="default"/>
      </w:rPr>
    </w:lvl>
    <w:lvl w:ilvl="2" w:tplc="789A34BA">
      <w:start w:val="96"/>
      <w:numFmt w:val="bullet"/>
      <w:lvlText w:val="•"/>
      <w:lvlJc w:val="left"/>
      <w:pPr>
        <w:tabs>
          <w:tab w:val="num" w:pos="2160"/>
        </w:tabs>
        <w:ind w:left="2160" w:hanging="360"/>
      </w:pPr>
      <w:rPr>
        <w:rFonts w:ascii="Arial" w:hAnsi="Arial" w:hint="default"/>
      </w:rPr>
    </w:lvl>
    <w:lvl w:ilvl="3" w:tplc="251ACD88">
      <w:start w:val="1"/>
      <w:numFmt w:val="bullet"/>
      <w:lvlText w:val="•"/>
      <w:lvlJc w:val="left"/>
      <w:pPr>
        <w:tabs>
          <w:tab w:val="num" w:pos="2880"/>
        </w:tabs>
        <w:ind w:left="2880" w:hanging="360"/>
      </w:pPr>
      <w:rPr>
        <w:rFonts w:ascii="Arial" w:hAnsi="Arial" w:hint="default"/>
      </w:rPr>
    </w:lvl>
    <w:lvl w:ilvl="4" w:tplc="944CC2E6">
      <w:start w:val="1"/>
      <w:numFmt w:val="bullet"/>
      <w:lvlText w:val="•"/>
      <w:lvlJc w:val="left"/>
      <w:pPr>
        <w:tabs>
          <w:tab w:val="num" w:pos="3600"/>
        </w:tabs>
        <w:ind w:left="3600" w:hanging="360"/>
      </w:pPr>
      <w:rPr>
        <w:rFonts w:ascii="Arial" w:hAnsi="Arial" w:hint="default"/>
      </w:rPr>
    </w:lvl>
    <w:lvl w:ilvl="5" w:tplc="A5F8988A" w:tentative="1">
      <w:start w:val="1"/>
      <w:numFmt w:val="bullet"/>
      <w:lvlText w:val="•"/>
      <w:lvlJc w:val="left"/>
      <w:pPr>
        <w:tabs>
          <w:tab w:val="num" w:pos="4320"/>
        </w:tabs>
        <w:ind w:left="4320" w:hanging="360"/>
      </w:pPr>
      <w:rPr>
        <w:rFonts w:ascii="Arial" w:hAnsi="Arial" w:hint="default"/>
      </w:rPr>
    </w:lvl>
    <w:lvl w:ilvl="6" w:tplc="683A04A4" w:tentative="1">
      <w:start w:val="1"/>
      <w:numFmt w:val="bullet"/>
      <w:lvlText w:val="•"/>
      <w:lvlJc w:val="left"/>
      <w:pPr>
        <w:tabs>
          <w:tab w:val="num" w:pos="5040"/>
        </w:tabs>
        <w:ind w:left="5040" w:hanging="360"/>
      </w:pPr>
      <w:rPr>
        <w:rFonts w:ascii="Arial" w:hAnsi="Arial" w:hint="default"/>
      </w:rPr>
    </w:lvl>
    <w:lvl w:ilvl="7" w:tplc="688AF9B4" w:tentative="1">
      <w:start w:val="1"/>
      <w:numFmt w:val="bullet"/>
      <w:lvlText w:val="•"/>
      <w:lvlJc w:val="left"/>
      <w:pPr>
        <w:tabs>
          <w:tab w:val="num" w:pos="5760"/>
        </w:tabs>
        <w:ind w:left="5760" w:hanging="360"/>
      </w:pPr>
      <w:rPr>
        <w:rFonts w:ascii="Arial" w:hAnsi="Arial" w:hint="default"/>
      </w:rPr>
    </w:lvl>
    <w:lvl w:ilvl="8" w:tplc="12908E7C" w:tentative="1">
      <w:start w:val="1"/>
      <w:numFmt w:val="bullet"/>
      <w:lvlText w:val="•"/>
      <w:lvlJc w:val="left"/>
      <w:pPr>
        <w:tabs>
          <w:tab w:val="num" w:pos="6480"/>
        </w:tabs>
        <w:ind w:left="6480" w:hanging="360"/>
      </w:pPr>
      <w:rPr>
        <w:rFonts w:ascii="Arial" w:hAnsi="Arial" w:hint="default"/>
      </w:rPr>
    </w:lvl>
  </w:abstractNum>
  <w:abstractNum w:abstractNumId="29">
    <w:nsid w:val="78227EBC"/>
    <w:multiLevelType w:val="hybridMultilevel"/>
    <w:tmpl w:val="E1529040"/>
    <w:lvl w:ilvl="0" w:tplc="02F0FC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7"/>
  </w:num>
  <w:num w:numId="3">
    <w:abstractNumId w:val="5"/>
  </w:num>
  <w:num w:numId="4">
    <w:abstractNumId w:val="0"/>
  </w:num>
  <w:num w:numId="5">
    <w:abstractNumId w:val="3"/>
  </w:num>
  <w:num w:numId="6">
    <w:abstractNumId w:val="31"/>
  </w:num>
  <w:num w:numId="7">
    <w:abstractNumId w:val="9"/>
  </w:num>
  <w:num w:numId="8">
    <w:abstractNumId w:val="10"/>
  </w:num>
  <w:num w:numId="9">
    <w:abstractNumId w:val="22"/>
  </w:num>
  <w:num w:numId="10">
    <w:abstractNumId w:val="2"/>
  </w:num>
  <w:num w:numId="11">
    <w:abstractNumId w:val="19"/>
  </w:num>
  <w:num w:numId="12">
    <w:abstractNumId w:val="7"/>
  </w:num>
  <w:num w:numId="13">
    <w:abstractNumId w:val="32"/>
  </w:num>
  <w:num w:numId="14">
    <w:abstractNumId w:val="13"/>
  </w:num>
  <w:num w:numId="15">
    <w:abstractNumId w:val="11"/>
  </w:num>
  <w:num w:numId="16">
    <w:abstractNumId w:val="12"/>
  </w:num>
  <w:num w:numId="17">
    <w:abstractNumId w:val="21"/>
  </w:num>
  <w:num w:numId="18">
    <w:abstractNumId w:val="4"/>
  </w:num>
  <w:num w:numId="19">
    <w:abstractNumId w:val="15"/>
  </w:num>
  <w:num w:numId="20">
    <w:abstractNumId w:val="17"/>
  </w:num>
  <w:num w:numId="21">
    <w:abstractNumId w:val="6"/>
  </w:num>
  <w:num w:numId="22">
    <w:abstractNumId w:val="8"/>
  </w:num>
  <w:num w:numId="23">
    <w:abstractNumId w:val="29"/>
  </w:num>
  <w:num w:numId="24">
    <w:abstractNumId w:val="23"/>
  </w:num>
  <w:num w:numId="25">
    <w:abstractNumId w:val="30"/>
  </w:num>
  <w:num w:numId="26">
    <w:abstractNumId w:val="25"/>
  </w:num>
  <w:num w:numId="27">
    <w:abstractNumId w:val="26"/>
  </w:num>
  <w:num w:numId="28">
    <w:abstractNumId w:val="18"/>
  </w:num>
  <w:num w:numId="29">
    <w:abstractNumId w:val="24"/>
  </w:num>
  <w:num w:numId="30">
    <w:abstractNumId w:val="14"/>
  </w:num>
  <w:num w:numId="31">
    <w:abstractNumId w:val="20"/>
  </w:num>
  <w:num w:numId="32">
    <w:abstractNumId w:val="1"/>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doNotDisplayPageBoundaries/>
  <w:displayBackgroundShape/>
  <w:embedSystemFonts/>
  <w:bordersDoNotSurroundHeader/>
  <w:bordersDoNotSurroundFooter/>
  <w:hideSpellingErrors/>
  <w:hideGrammaticalError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1DB8"/>
    <w:rsid w:val="000041DF"/>
    <w:rsid w:val="00004E6C"/>
    <w:rsid w:val="000052A4"/>
    <w:rsid w:val="000052F0"/>
    <w:rsid w:val="00005EF7"/>
    <w:rsid w:val="0000721C"/>
    <w:rsid w:val="00007449"/>
    <w:rsid w:val="00010F11"/>
    <w:rsid w:val="00011E5B"/>
    <w:rsid w:val="000120A3"/>
    <w:rsid w:val="000121E6"/>
    <w:rsid w:val="00012E22"/>
    <w:rsid w:val="00014A6D"/>
    <w:rsid w:val="00014DD0"/>
    <w:rsid w:val="000162B2"/>
    <w:rsid w:val="00016BFA"/>
    <w:rsid w:val="000217EF"/>
    <w:rsid w:val="000218E4"/>
    <w:rsid w:val="00021EC2"/>
    <w:rsid w:val="0002224E"/>
    <w:rsid w:val="00022FE4"/>
    <w:rsid w:val="00023217"/>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15"/>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72F"/>
    <w:rsid w:val="00105EC0"/>
    <w:rsid w:val="00107D6E"/>
    <w:rsid w:val="001140C3"/>
    <w:rsid w:val="00114404"/>
    <w:rsid w:val="00114DE7"/>
    <w:rsid w:val="0011532B"/>
    <w:rsid w:val="0011565E"/>
    <w:rsid w:val="00115B90"/>
    <w:rsid w:val="00115F76"/>
    <w:rsid w:val="00116AFD"/>
    <w:rsid w:val="00117C0A"/>
    <w:rsid w:val="00122501"/>
    <w:rsid w:val="00123083"/>
    <w:rsid w:val="0012337D"/>
    <w:rsid w:val="001252AE"/>
    <w:rsid w:val="00125C63"/>
    <w:rsid w:val="00127E2C"/>
    <w:rsid w:val="00130897"/>
    <w:rsid w:val="001308E1"/>
    <w:rsid w:val="00132573"/>
    <w:rsid w:val="001325EE"/>
    <w:rsid w:val="00132B1E"/>
    <w:rsid w:val="00133A3F"/>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0B1F"/>
    <w:rsid w:val="0015139E"/>
    <w:rsid w:val="001514F3"/>
    <w:rsid w:val="00151579"/>
    <w:rsid w:val="00151BC7"/>
    <w:rsid w:val="001549BD"/>
    <w:rsid w:val="00156BB9"/>
    <w:rsid w:val="0015717D"/>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0A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35B"/>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0165"/>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27B"/>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76A6E"/>
    <w:rsid w:val="00276E76"/>
    <w:rsid w:val="00280156"/>
    <w:rsid w:val="0028045A"/>
    <w:rsid w:val="002805D8"/>
    <w:rsid w:val="00280718"/>
    <w:rsid w:val="00281AD8"/>
    <w:rsid w:val="00285B05"/>
    <w:rsid w:val="002866D5"/>
    <w:rsid w:val="002914C6"/>
    <w:rsid w:val="0029308D"/>
    <w:rsid w:val="002930C9"/>
    <w:rsid w:val="0029318B"/>
    <w:rsid w:val="00294DCB"/>
    <w:rsid w:val="002958F0"/>
    <w:rsid w:val="0029650E"/>
    <w:rsid w:val="00296ACB"/>
    <w:rsid w:val="00296B46"/>
    <w:rsid w:val="00296D17"/>
    <w:rsid w:val="00296F7E"/>
    <w:rsid w:val="002A0D78"/>
    <w:rsid w:val="002A0F48"/>
    <w:rsid w:val="002A0FAB"/>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3B9"/>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45AB"/>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4D06"/>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4E6C"/>
    <w:rsid w:val="00365377"/>
    <w:rsid w:val="00365A24"/>
    <w:rsid w:val="00365C8A"/>
    <w:rsid w:val="003711F7"/>
    <w:rsid w:val="00372550"/>
    <w:rsid w:val="00373E2F"/>
    <w:rsid w:val="0037457C"/>
    <w:rsid w:val="00375078"/>
    <w:rsid w:val="00376021"/>
    <w:rsid w:val="00377E3A"/>
    <w:rsid w:val="003807FC"/>
    <w:rsid w:val="00380DA4"/>
    <w:rsid w:val="0038340A"/>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66D8"/>
    <w:rsid w:val="003C6D39"/>
    <w:rsid w:val="003C7AF5"/>
    <w:rsid w:val="003C7E5E"/>
    <w:rsid w:val="003D0945"/>
    <w:rsid w:val="003D0B7C"/>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35B34"/>
    <w:rsid w:val="004402A2"/>
    <w:rsid w:val="004410FE"/>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B94"/>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16E"/>
    <w:rsid w:val="004A079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D731A"/>
    <w:rsid w:val="004E2AE9"/>
    <w:rsid w:val="004E44DE"/>
    <w:rsid w:val="004E705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330"/>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287F"/>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C7B"/>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6FF"/>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37B28"/>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6C8C"/>
    <w:rsid w:val="00687AF6"/>
    <w:rsid w:val="00690212"/>
    <w:rsid w:val="0069148C"/>
    <w:rsid w:val="006918CD"/>
    <w:rsid w:val="00693A87"/>
    <w:rsid w:val="00694B72"/>
    <w:rsid w:val="00694D53"/>
    <w:rsid w:val="00695347"/>
    <w:rsid w:val="00695FB3"/>
    <w:rsid w:val="00696013"/>
    <w:rsid w:val="0069696B"/>
    <w:rsid w:val="006A05C5"/>
    <w:rsid w:val="006A1697"/>
    <w:rsid w:val="006A2D3B"/>
    <w:rsid w:val="006A311C"/>
    <w:rsid w:val="006A3EDC"/>
    <w:rsid w:val="006A4BB6"/>
    <w:rsid w:val="006A67C7"/>
    <w:rsid w:val="006B0127"/>
    <w:rsid w:val="006B0AB6"/>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61"/>
    <w:rsid w:val="006F1C75"/>
    <w:rsid w:val="006F2091"/>
    <w:rsid w:val="006F37B1"/>
    <w:rsid w:val="006F43C5"/>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BE2"/>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386A"/>
    <w:rsid w:val="007648F5"/>
    <w:rsid w:val="00764C00"/>
    <w:rsid w:val="00764CDF"/>
    <w:rsid w:val="00765479"/>
    <w:rsid w:val="00766F65"/>
    <w:rsid w:val="007673C2"/>
    <w:rsid w:val="00767A99"/>
    <w:rsid w:val="00770608"/>
    <w:rsid w:val="00777E9C"/>
    <w:rsid w:val="00777EBC"/>
    <w:rsid w:val="00781D8A"/>
    <w:rsid w:val="007826E6"/>
    <w:rsid w:val="00782DFC"/>
    <w:rsid w:val="007840AD"/>
    <w:rsid w:val="00785945"/>
    <w:rsid w:val="00787342"/>
    <w:rsid w:val="00787723"/>
    <w:rsid w:val="007918FE"/>
    <w:rsid w:val="00792721"/>
    <w:rsid w:val="00792DF5"/>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6BD8"/>
    <w:rsid w:val="007D76BC"/>
    <w:rsid w:val="007E029C"/>
    <w:rsid w:val="007E038C"/>
    <w:rsid w:val="007E1247"/>
    <w:rsid w:val="007E3A3C"/>
    <w:rsid w:val="007E3BFB"/>
    <w:rsid w:val="007E4B86"/>
    <w:rsid w:val="007E5840"/>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190D"/>
    <w:rsid w:val="00834BF4"/>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252"/>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5AD"/>
    <w:rsid w:val="00884A7B"/>
    <w:rsid w:val="00884E22"/>
    <w:rsid w:val="00884FA0"/>
    <w:rsid w:val="0088554F"/>
    <w:rsid w:val="00886229"/>
    <w:rsid w:val="008869F3"/>
    <w:rsid w:val="008870FE"/>
    <w:rsid w:val="00890602"/>
    <w:rsid w:val="008909A9"/>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2A5"/>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89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398"/>
    <w:rsid w:val="00922973"/>
    <w:rsid w:val="00923138"/>
    <w:rsid w:val="00923EB1"/>
    <w:rsid w:val="00924FB5"/>
    <w:rsid w:val="0092647B"/>
    <w:rsid w:val="00927869"/>
    <w:rsid w:val="00927AB6"/>
    <w:rsid w:val="00927D1D"/>
    <w:rsid w:val="00930589"/>
    <w:rsid w:val="009305A5"/>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2D7A"/>
    <w:rsid w:val="00943A0A"/>
    <w:rsid w:val="00943E29"/>
    <w:rsid w:val="00944BD7"/>
    <w:rsid w:val="00944CC1"/>
    <w:rsid w:val="00945D75"/>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690"/>
    <w:rsid w:val="00974871"/>
    <w:rsid w:val="00975526"/>
    <w:rsid w:val="00976C01"/>
    <w:rsid w:val="00981077"/>
    <w:rsid w:val="00982DEB"/>
    <w:rsid w:val="00983F69"/>
    <w:rsid w:val="009850F7"/>
    <w:rsid w:val="00986A7D"/>
    <w:rsid w:val="00990AEF"/>
    <w:rsid w:val="00991A63"/>
    <w:rsid w:val="00991C4D"/>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4ECD"/>
    <w:rsid w:val="009C58AD"/>
    <w:rsid w:val="009C6173"/>
    <w:rsid w:val="009C690C"/>
    <w:rsid w:val="009C6CE5"/>
    <w:rsid w:val="009C755C"/>
    <w:rsid w:val="009D068A"/>
    <w:rsid w:val="009D14CC"/>
    <w:rsid w:val="009D1595"/>
    <w:rsid w:val="009D185C"/>
    <w:rsid w:val="009D21F0"/>
    <w:rsid w:val="009D2531"/>
    <w:rsid w:val="009D2947"/>
    <w:rsid w:val="009D2BA6"/>
    <w:rsid w:val="009D3034"/>
    <w:rsid w:val="009D3BC6"/>
    <w:rsid w:val="009D548C"/>
    <w:rsid w:val="009D5570"/>
    <w:rsid w:val="009D6E7C"/>
    <w:rsid w:val="009D718F"/>
    <w:rsid w:val="009E05F3"/>
    <w:rsid w:val="009E111D"/>
    <w:rsid w:val="009E1868"/>
    <w:rsid w:val="009E21BA"/>
    <w:rsid w:val="009E34CC"/>
    <w:rsid w:val="009E3960"/>
    <w:rsid w:val="009E41E6"/>
    <w:rsid w:val="009E6A0F"/>
    <w:rsid w:val="009E6EA1"/>
    <w:rsid w:val="009E781B"/>
    <w:rsid w:val="009F03EB"/>
    <w:rsid w:val="009F087C"/>
    <w:rsid w:val="009F277F"/>
    <w:rsid w:val="009F2D5C"/>
    <w:rsid w:val="009F3A3C"/>
    <w:rsid w:val="009F4076"/>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395E"/>
    <w:rsid w:val="00A1402D"/>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1DC8"/>
    <w:rsid w:val="00A342AF"/>
    <w:rsid w:val="00A34DFF"/>
    <w:rsid w:val="00A361C6"/>
    <w:rsid w:val="00A40591"/>
    <w:rsid w:val="00A42686"/>
    <w:rsid w:val="00A44E3E"/>
    <w:rsid w:val="00A45130"/>
    <w:rsid w:val="00A45D56"/>
    <w:rsid w:val="00A45E60"/>
    <w:rsid w:val="00A46F4A"/>
    <w:rsid w:val="00A470C1"/>
    <w:rsid w:val="00A47D66"/>
    <w:rsid w:val="00A47E40"/>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2F55"/>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1DE6"/>
    <w:rsid w:val="00AE2C0C"/>
    <w:rsid w:val="00AE41B3"/>
    <w:rsid w:val="00AE4283"/>
    <w:rsid w:val="00AE4596"/>
    <w:rsid w:val="00AE45F2"/>
    <w:rsid w:val="00AE4692"/>
    <w:rsid w:val="00AE47F7"/>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B7"/>
    <w:rsid w:val="00B126E0"/>
    <w:rsid w:val="00B12707"/>
    <w:rsid w:val="00B146CF"/>
    <w:rsid w:val="00B15602"/>
    <w:rsid w:val="00B16B6B"/>
    <w:rsid w:val="00B16DED"/>
    <w:rsid w:val="00B17130"/>
    <w:rsid w:val="00B172FF"/>
    <w:rsid w:val="00B1745F"/>
    <w:rsid w:val="00B1773D"/>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4E1"/>
    <w:rsid w:val="00B44D05"/>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510"/>
    <w:rsid w:val="00B62E20"/>
    <w:rsid w:val="00B63FA8"/>
    <w:rsid w:val="00B64781"/>
    <w:rsid w:val="00B64F07"/>
    <w:rsid w:val="00B6529D"/>
    <w:rsid w:val="00B65510"/>
    <w:rsid w:val="00B6648A"/>
    <w:rsid w:val="00B66C51"/>
    <w:rsid w:val="00B66E58"/>
    <w:rsid w:val="00B67784"/>
    <w:rsid w:val="00B70B62"/>
    <w:rsid w:val="00B7126F"/>
    <w:rsid w:val="00B71EF9"/>
    <w:rsid w:val="00B72222"/>
    <w:rsid w:val="00B77031"/>
    <w:rsid w:val="00B775B4"/>
    <w:rsid w:val="00B778EC"/>
    <w:rsid w:val="00B80185"/>
    <w:rsid w:val="00B81A7E"/>
    <w:rsid w:val="00B81E82"/>
    <w:rsid w:val="00B82A10"/>
    <w:rsid w:val="00B82B42"/>
    <w:rsid w:val="00B8422D"/>
    <w:rsid w:val="00B84CCB"/>
    <w:rsid w:val="00B84D18"/>
    <w:rsid w:val="00B852D6"/>
    <w:rsid w:val="00B87090"/>
    <w:rsid w:val="00B90C26"/>
    <w:rsid w:val="00B91163"/>
    <w:rsid w:val="00B913B4"/>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6E32"/>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61A"/>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1778"/>
    <w:rsid w:val="00C92A93"/>
    <w:rsid w:val="00C93501"/>
    <w:rsid w:val="00C939AC"/>
    <w:rsid w:val="00C93B48"/>
    <w:rsid w:val="00C949B6"/>
    <w:rsid w:val="00C94C91"/>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4124"/>
    <w:rsid w:val="00CE665B"/>
    <w:rsid w:val="00CE66A2"/>
    <w:rsid w:val="00CF00FB"/>
    <w:rsid w:val="00CF1EB5"/>
    <w:rsid w:val="00CF28B5"/>
    <w:rsid w:val="00CF305E"/>
    <w:rsid w:val="00CF36E4"/>
    <w:rsid w:val="00CF5834"/>
    <w:rsid w:val="00CF5DDD"/>
    <w:rsid w:val="00CF67C8"/>
    <w:rsid w:val="00D0019B"/>
    <w:rsid w:val="00D007D4"/>
    <w:rsid w:val="00D02676"/>
    <w:rsid w:val="00D02F7F"/>
    <w:rsid w:val="00D040A5"/>
    <w:rsid w:val="00D04239"/>
    <w:rsid w:val="00D043A0"/>
    <w:rsid w:val="00D04608"/>
    <w:rsid w:val="00D052AF"/>
    <w:rsid w:val="00D0580E"/>
    <w:rsid w:val="00D065E4"/>
    <w:rsid w:val="00D10254"/>
    <w:rsid w:val="00D145AC"/>
    <w:rsid w:val="00D14E95"/>
    <w:rsid w:val="00D14EAC"/>
    <w:rsid w:val="00D17209"/>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1987"/>
    <w:rsid w:val="00D42912"/>
    <w:rsid w:val="00D4440E"/>
    <w:rsid w:val="00D451AD"/>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3082"/>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C7FE8"/>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3BEA"/>
    <w:rsid w:val="00E34631"/>
    <w:rsid w:val="00E349AA"/>
    <w:rsid w:val="00E3565B"/>
    <w:rsid w:val="00E35885"/>
    <w:rsid w:val="00E36144"/>
    <w:rsid w:val="00E379A6"/>
    <w:rsid w:val="00E40C58"/>
    <w:rsid w:val="00E41890"/>
    <w:rsid w:val="00E42CEF"/>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2D6D"/>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371A"/>
    <w:rsid w:val="00EC41A1"/>
    <w:rsid w:val="00EC445F"/>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E61FF"/>
    <w:rsid w:val="00EF2FBC"/>
    <w:rsid w:val="00EF3703"/>
    <w:rsid w:val="00EF5682"/>
    <w:rsid w:val="00EF6C33"/>
    <w:rsid w:val="00F01394"/>
    <w:rsid w:val="00F031C4"/>
    <w:rsid w:val="00F04056"/>
    <w:rsid w:val="00F04693"/>
    <w:rsid w:val="00F04941"/>
    <w:rsid w:val="00F04B7C"/>
    <w:rsid w:val="00F05035"/>
    <w:rsid w:val="00F05E19"/>
    <w:rsid w:val="00F06AD9"/>
    <w:rsid w:val="00F10DC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090"/>
    <w:rsid w:val="00F57417"/>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77D"/>
    <w:rsid w:val="00F83431"/>
    <w:rsid w:val="00F868D2"/>
    <w:rsid w:val="00F86D55"/>
    <w:rsid w:val="00F87797"/>
    <w:rsid w:val="00F878CA"/>
    <w:rsid w:val="00F92DE6"/>
    <w:rsid w:val="00F92F03"/>
    <w:rsid w:val="00F93679"/>
    <w:rsid w:val="00F94C22"/>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tabs>
        <w:tab w:val="clear" w:pos="2136"/>
        <w:tab w:val="num" w:pos="576"/>
      </w:tabs>
      <w:spacing w:before="240" w:after="60"/>
      <w:ind w:left="576"/>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tabs>
        <w:tab w:val="clear" w:pos="2136"/>
        <w:tab w:val="num" w:pos="576"/>
      </w:tabs>
      <w:spacing w:before="240" w:after="60"/>
      <w:ind w:left="576"/>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8621154">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41175140">
      <w:bodyDiv w:val="1"/>
      <w:marLeft w:val="0"/>
      <w:marRight w:val="0"/>
      <w:marTop w:val="0"/>
      <w:marBottom w:val="0"/>
      <w:divBdr>
        <w:top w:val="none" w:sz="0" w:space="0" w:color="auto"/>
        <w:left w:val="none" w:sz="0" w:space="0" w:color="auto"/>
        <w:bottom w:val="none" w:sz="0" w:space="0" w:color="auto"/>
        <w:right w:val="none" w:sz="0" w:space="0" w:color="auto"/>
      </w:divBdr>
      <w:divsChild>
        <w:div w:id="267738904">
          <w:marLeft w:val="547"/>
          <w:marRight w:val="0"/>
          <w:marTop w:val="115"/>
          <w:marBottom w:val="0"/>
          <w:divBdr>
            <w:top w:val="none" w:sz="0" w:space="0" w:color="auto"/>
            <w:left w:val="none" w:sz="0" w:space="0" w:color="auto"/>
            <w:bottom w:val="none" w:sz="0" w:space="0" w:color="auto"/>
            <w:right w:val="none" w:sz="0" w:space="0" w:color="auto"/>
          </w:divBdr>
        </w:div>
        <w:div w:id="1111898003">
          <w:marLeft w:val="1166"/>
          <w:marRight w:val="0"/>
          <w:marTop w:val="96"/>
          <w:marBottom w:val="0"/>
          <w:divBdr>
            <w:top w:val="none" w:sz="0" w:space="0" w:color="auto"/>
            <w:left w:val="none" w:sz="0" w:space="0" w:color="auto"/>
            <w:bottom w:val="none" w:sz="0" w:space="0" w:color="auto"/>
            <w:right w:val="none" w:sz="0" w:space="0" w:color="auto"/>
          </w:divBdr>
        </w:div>
        <w:div w:id="2038509412">
          <w:marLeft w:val="1800"/>
          <w:marRight w:val="0"/>
          <w:marTop w:val="86"/>
          <w:marBottom w:val="0"/>
          <w:divBdr>
            <w:top w:val="none" w:sz="0" w:space="0" w:color="auto"/>
            <w:left w:val="none" w:sz="0" w:space="0" w:color="auto"/>
            <w:bottom w:val="none" w:sz="0" w:space="0" w:color="auto"/>
            <w:right w:val="none" w:sz="0" w:space="0" w:color="auto"/>
          </w:divBdr>
        </w:div>
        <w:div w:id="1725762617">
          <w:marLeft w:val="1800"/>
          <w:marRight w:val="0"/>
          <w:marTop w:val="86"/>
          <w:marBottom w:val="0"/>
          <w:divBdr>
            <w:top w:val="none" w:sz="0" w:space="0" w:color="auto"/>
            <w:left w:val="none" w:sz="0" w:space="0" w:color="auto"/>
            <w:bottom w:val="none" w:sz="0" w:space="0" w:color="auto"/>
            <w:right w:val="none" w:sz="0" w:space="0" w:color="auto"/>
          </w:divBdr>
        </w:div>
        <w:div w:id="1277561170">
          <w:marLeft w:val="1800"/>
          <w:marRight w:val="0"/>
          <w:marTop w:val="86"/>
          <w:marBottom w:val="0"/>
          <w:divBdr>
            <w:top w:val="none" w:sz="0" w:space="0" w:color="auto"/>
            <w:left w:val="none" w:sz="0" w:space="0" w:color="auto"/>
            <w:bottom w:val="none" w:sz="0" w:space="0" w:color="auto"/>
            <w:right w:val="none" w:sz="0" w:space="0" w:color="auto"/>
          </w:divBdr>
        </w:div>
        <w:div w:id="1782455975">
          <w:marLeft w:val="547"/>
          <w:marRight w:val="0"/>
          <w:marTop w:val="115"/>
          <w:marBottom w:val="0"/>
          <w:divBdr>
            <w:top w:val="none" w:sz="0" w:space="0" w:color="auto"/>
            <w:left w:val="none" w:sz="0" w:space="0" w:color="auto"/>
            <w:bottom w:val="none" w:sz="0" w:space="0" w:color="auto"/>
            <w:right w:val="none" w:sz="0" w:space="0" w:color="auto"/>
          </w:divBdr>
        </w:div>
        <w:div w:id="767386876">
          <w:marLeft w:val="1166"/>
          <w:marRight w:val="0"/>
          <w:marTop w:val="96"/>
          <w:marBottom w:val="0"/>
          <w:divBdr>
            <w:top w:val="none" w:sz="0" w:space="0" w:color="auto"/>
            <w:left w:val="none" w:sz="0" w:space="0" w:color="auto"/>
            <w:bottom w:val="none" w:sz="0" w:space="0" w:color="auto"/>
            <w:right w:val="none" w:sz="0" w:space="0" w:color="auto"/>
          </w:divBdr>
        </w:div>
        <w:div w:id="1701079887">
          <w:marLeft w:val="1166"/>
          <w:marRight w:val="0"/>
          <w:marTop w:val="96"/>
          <w:marBottom w:val="0"/>
          <w:divBdr>
            <w:top w:val="none" w:sz="0" w:space="0" w:color="auto"/>
            <w:left w:val="none" w:sz="0" w:space="0" w:color="auto"/>
            <w:bottom w:val="none" w:sz="0" w:space="0" w:color="auto"/>
            <w:right w:val="none" w:sz="0" w:space="0" w:color="auto"/>
          </w:divBdr>
        </w:div>
        <w:div w:id="547835524">
          <w:marLeft w:val="547"/>
          <w:marRight w:val="0"/>
          <w:marTop w:val="115"/>
          <w:marBottom w:val="0"/>
          <w:divBdr>
            <w:top w:val="none" w:sz="0" w:space="0" w:color="auto"/>
            <w:left w:val="none" w:sz="0" w:space="0" w:color="auto"/>
            <w:bottom w:val="none" w:sz="0" w:space="0" w:color="auto"/>
            <w:right w:val="none" w:sz="0" w:space="0" w:color="auto"/>
          </w:divBdr>
        </w:div>
        <w:div w:id="1377049808">
          <w:marLeft w:val="547"/>
          <w:marRight w:val="0"/>
          <w:marTop w:val="115"/>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5409">
      <w:bodyDiv w:val="1"/>
      <w:marLeft w:val="0"/>
      <w:marRight w:val="0"/>
      <w:marTop w:val="0"/>
      <w:marBottom w:val="0"/>
      <w:divBdr>
        <w:top w:val="none" w:sz="0" w:space="0" w:color="auto"/>
        <w:left w:val="none" w:sz="0" w:space="0" w:color="auto"/>
        <w:bottom w:val="none" w:sz="0" w:space="0" w:color="auto"/>
        <w:right w:val="none" w:sz="0" w:space="0" w:color="auto"/>
      </w:divBdr>
      <w:divsChild>
        <w:div w:id="1835610143">
          <w:marLeft w:val="547"/>
          <w:marRight w:val="0"/>
          <w:marTop w:val="115"/>
          <w:marBottom w:val="0"/>
          <w:divBdr>
            <w:top w:val="none" w:sz="0" w:space="0" w:color="auto"/>
            <w:left w:val="none" w:sz="0" w:space="0" w:color="auto"/>
            <w:bottom w:val="none" w:sz="0" w:space="0" w:color="auto"/>
            <w:right w:val="none" w:sz="0" w:space="0" w:color="auto"/>
          </w:divBdr>
        </w:div>
        <w:div w:id="561141466">
          <w:marLeft w:val="1166"/>
          <w:marRight w:val="0"/>
          <w:marTop w:val="96"/>
          <w:marBottom w:val="0"/>
          <w:divBdr>
            <w:top w:val="none" w:sz="0" w:space="0" w:color="auto"/>
            <w:left w:val="none" w:sz="0" w:space="0" w:color="auto"/>
            <w:bottom w:val="none" w:sz="0" w:space="0" w:color="auto"/>
            <w:right w:val="none" w:sz="0" w:space="0" w:color="auto"/>
          </w:divBdr>
        </w:div>
        <w:div w:id="120727907">
          <w:marLeft w:val="1800"/>
          <w:marRight w:val="0"/>
          <w:marTop w:val="86"/>
          <w:marBottom w:val="0"/>
          <w:divBdr>
            <w:top w:val="none" w:sz="0" w:space="0" w:color="auto"/>
            <w:left w:val="none" w:sz="0" w:space="0" w:color="auto"/>
            <w:bottom w:val="none" w:sz="0" w:space="0" w:color="auto"/>
            <w:right w:val="none" w:sz="0" w:space="0" w:color="auto"/>
          </w:divBdr>
        </w:div>
        <w:div w:id="1363242941">
          <w:marLeft w:val="2520"/>
          <w:marRight w:val="0"/>
          <w:marTop w:val="77"/>
          <w:marBottom w:val="0"/>
          <w:divBdr>
            <w:top w:val="none" w:sz="0" w:space="0" w:color="auto"/>
            <w:left w:val="none" w:sz="0" w:space="0" w:color="auto"/>
            <w:bottom w:val="none" w:sz="0" w:space="0" w:color="auto"/>
            <w:right w:val="none" w:sz="0" w:space="0" w:color="auto"/>
          </w:divBdr>
        </w:div>
        <w:div w:id="1199704218">
          <w:marLeft w:val="2520"/>
          <w:marRight w:val="0"/>
          <w:marTop w:val="77"/>
          <w:marBottom w:val="0"/>
          <w:divBdr>
            <w:top w:val="none" w:sz="0" w:space="0" w:color="auto"/>
            <w:left w:val="none" w:sz="0" w:space="0" w:color="auto"/>
            <w:bottom w:val="none" w:sz="0" w:space="0" w:color="auto"/>
            <w:right w:val="none" w:sz="0" w:space="0" w:color="auto"/>
          </w:divBdr>
        </w:div>
        <w:div w:id="441998184">
          <w:marLeft w:val="2520"/>
          <w:marRight w:val="0"/>
          <w:marTop w:val="77"/>
          <w:marBottom w:val="0"/>
          <w:divBdr>
            <w:top w:val="none" w:sz="0" w:space="0" w:color="auto"/>
            <w:left w:val="none" w:sz="0" w:space="0" w:color="auto"/>
            <w:bottom w:val="none" w:sz="0" w:space="0" w:color="auto"/>
            <w:right w:val="none" w:sz="0" w:space="0" w:color="auto"/>
          </w:divBdr>
        </w:div>
        <w:div w:id="1410886063">
          <w:marLeft w:val="1800"/>
          <w:marRight w:val="0"/>
          <w:marTop w:val="86"/>
          <w:marBottom w:val="0"/>
          <w:divBdr>
            <w:top w:val="none" w:sz="0" w:space="0" w:color="auto"/>
            <w:left w:val="none" w:sz="0" w:space="0" w:color="auto"/>
            <w:bottom w:val="none" w:sz="0" w:space="0" w:color="auto"/>
            <w:right w:val="none" w:sz="0" w:space="0" w:color="auto"/>
          </w:divBdr>
        </w:div>
        <w:div w:id="166091961">
          <w:marLeft w:val="2520"/>
          <w:marRight w:val="0"/>
          <w:marTop w:val="77"/>
          <w:marBottom w:val="0"/>
          <w:divBdr>
            <w:top w:val="none" w:sz="0" w:space="0" w:color="auto"/>
            <w:left w:val="none" w:sz="0" w:space="0" w:color="auto"/>
            <w:bottom w:val="none" w:sz="0" w:space="0" w:color="auto"/>
            <w:right w:val="none" w:sz="0" w:space="0" w:color="auto"/>
          </w:divBdr>
        </w:div>
        <w:div w:id="1218392350">
          <w:marLeft w:val="1166"/>
          <w:marRight w:val="0"/>
          <w:marTop w:val="96"/>
          <w:marBottom w:val="0"/>
          <w:divBdr>
            <w:top w:val="none" w:sz="0" w:space="0" w:color="auto"/>
            <w:left w:val="none" w:sz="0" w:space="0" w:color="auto"/>
            <w:bottom w:val="none" w:sz="0" w:space="0" w:color="auto"/>
            <w:right w:val="none" w:sz="0" w:space="0" w:color="auto"/>
          </w:divBdr>
        </w:div>
        <w:div w:id="679088599">
          <w:marLeft w:val="1800"/>
          <w:marRight w:val="0"/>
          <w:marTop w:val="86"/>
          <w:marBottom w:val="0"/>
          <w:divBdr>
            <w:top w:val="none" w:sz="0" w:space="0" w:color="auto"/>
            <w:left w:val="none" w:sz="0" w:space="0" w:color="auto"/>
            <w:bottom w:val="none" w:sz="0" w:space="0" w:color="auto"/>
            <w:right w:val="none" w:sz="0" w:space="0" w:color="auto"/>
          </w:divBdr>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E:\yjyi\project\TSGR1_82\R1-15448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CD4EF-964D-40BA-B85B-BCE684E4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TotalTime>
  <Pages>6</Pages>
  <Words>2166</Words>
  <Characters>12350</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cp:lastModifiedBy>
  <cp:revision>4</cp:revision>
  <cp:lastPrinted>2013-03-13T01:59:00Z</cp:lastPrinted>
  <dcterms:created xsi:type="dcterms:W3CDTF">2015-09-26T00:47:00Z</dcterms:created>
  <dcterms:modified xsi:type="dcterms:W3CDTF">2015-09-26T01:03:00Z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